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AD561" w14:textId="26114C7B" w:rsidR="002E3647" w:rsidRPr="008C73BC" w:rsidRDefault="002E3647" w:rsidP="002E3647">
      <w:pPr>
        <w:ind w:left="-567" w:right="-1680"/>
        <w:jc w:val="center"/>
        <w:rPr>
          <w:rFonts w:asciiTheme="minorHAnsi" w:hAnsiTheme="minorHAnsi" w:cstheme="minorHAnsi"/>
          <w:color w:val="575756" w:themeColor="background2"/>
          <w:sz w:val="20"/>
          <w:szCs w:val="20"/>
        </w:rPr>
      </w:pPr>
      <w:bookmarkStart w:id="0" w:name="_GoBack"/>
      <w:bookmarkEnd w:id="0"/>
    </w:p>
    <w:p w14:paraId="0AA89BEB" w14:textId="77777777" w:rsidR="007233C2" w:rsidRPr="008C73BC" w:rsidRDefault="007233C2" w:rsidP="002E3647">
      <w:pPr>
        <w:ind w:left="-567" w:right="-1680"/>
        <w:jc w:val="center"/>
        <w:rPr>
          <w:rFonts w:asciiTheme="minorHAnsi" w:hAnsiTheme="minorHAnsi" w:cstheme="minorHAnsi"/>
          <w:color w:val="575756" w:themeColor="background2"/>
          <w:sz w:val="20"/>
          <w:szCs w:val="20"/>
        </w:rPr>
      </w:pPr>
    </w:p>
    <w:p w14:paraId="01724A43" w14:textId="77777777" w:rsidR="002E3647" w:rsidRPr="008C73BC" w:rsidRDefault="002E3647" w:rsidP="002E3647">
      <w:pPr>
        <w:ind w:left="-567" w:right="-1680"/>
        <w:jc w:val="center"/>
        <w:rPr>
          <w:rFonts w:asciiTheme="minorHAnsi" w:hAnsiTheme="minorHAnsi" w:cstheme="minorHAnsi"/>
          <w:color w:val="575756" w:themeColor="background2"/>
          <w:sz w:val="20"/>
          <w:szCs w:val="20"/>
        </w:rPr>
      </w:pPr>
    </w:p>
    <w:p w14:paraId="18978F2F" w14:textId="77777777" w:rsidR="002E3647" w:rsidRPr="008C73BC" w:rsidRDefault="00963739" w:rsidP="002E3647">
      <w:pPr>
        <w:ind w:left="-567" w:right="-1680"/>
        <w:jc w:val="center"/>
        <w:rPr>
          <w:rFonts w:asciiTheme="minorHAnsi" w:hAnsiTheme="minorHAnsi" w:cstheme="minorHAnsi"/>
          <w:color w:val="575756" w:themeColor="background2"/>
          <w:sz w:val="20"/>
          <w:szCs w:val="20"/>
        </w:rPr>
      </w:pPr>
      <w:r w:rsidRPr="008C73BC">
        <w:rPr>
          <w:noProof/>
          <w:lang w:val="en-US" w:eastAsia="en-US" w:bidi="ar-SA"/>
        </w:rPr>
        <w:drawing>
          <wp:inline distT="0" distB="0" distL="0" distR="0" wp14:anchorId="345A56B4" wp14:editId="08BCFD27">
            <wp:extent cx="2306183" cy="1751162"/>
            <wp:effectExtent l="0" t="0" r="0" b="1905"/>
            <wp:docPr id="10" name="Picture 10" descr="http://ibn.co.za/wp-content/uploads/2014/09/logo.png?b057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bn.co.za/wp-content/uploads/2014/09/logo.png?b057b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6183" cy="1751162"/>
                    </a:xfrm>
                    <a:prstGeom prst="rect">
                      <a:avLst/>
                    </a:prstGeom>
                    <a:noFill/>
                    <a:ln>
                      <a:noFill/>
                    </a:ln>
                  </pic:spPr>
                </pic:pic>
              </a:graphicData>
            </a:graphic>
          </wp:inline>
        </w:drawing>
      </w:r>
    </w:p>
    <w:p w14:paraId="095CC350" w14:textId="77777777" w:rsidR="002E3647" w:rsidRPr="008C73BC" w:rsidRDefault="002E3647" w:rsidP="002E3647">
      <w:pPr>
        <w:ind w:left="-567" w:right="-1680"/>
        <w:jc w:val="center"/>
        <w:rPr>
          <w:rFonts w:asciiTheme="minorHAnsi" w:hAnsiTheme="minorHAnsi" w:cstheme="minorHAnsi"/>
          <w:color w:val="575756" w:themeColor="background2"/>
          <w:sz w:val="20"/>
          <w:szCs w:val="20"/>
        </w:rPr>
      </w:pPr>
    </w:p>
    <w:p w14:paraId="46BD8CBF" w14:textId="77777777" w:rsidR="002E3647" w:rsidRPr="008C73BC" w:rsidRDefault="002E3647" w:rsidP="002E3647">
      <w:pPr>
        <w:ind w:left="-567" w:right="-1680"/>
        <w:jc w:val="center"/>
        <w:rPr>
          <w:rFonts w:asciiTheme="minorHAnsi" w:hAnsiTheme="minorHAnsi" w:cstheme="minorHAnsi"/>
          <w:color w:val="575756" w:themeColor="background2"/>
          <w:sz w:val="20"/>
          <w:szCs w:val="20"/>
        </w:rPr>
      </w:pPr>
    </w:p>
    <w:p w14:paraId="70CD51D0" w14:textId="77777777" w:rsidR="002E3647" w:rsidRPr="008C73BC" w:rsidRDefault="002E3647" w:rsidP="002E3647">
      <w:pPr>
        <w:ind w:left="-567" w:right="-1680"/>
        <w:jc w:val="center"/>
        <w:rPr>
          <w:rFonts w:asciiTheme="minorHAnsi" w:hAnsiTheme="minorHAnsi" w:cstheme="minorHAnsi"/>
          <w:color w:val="575756" w:themeColor="background2"/>
          <w:sz w:val="20"/>
          <w:szCs w:val="20"/>
        </w:rPr>
      </w:pPr>
    </w:p>
    <w:p w14:paraId="0FC89998" w14:textId="77777777" w:rsidR="002E3647" w:rsidRPr="008C73BC" w:rsidRDefault="002E3647" w:rsidP="002E3647">
      <w:pPr>
        <w:ind w:left="-567" w:right="-1680"/>
        <w:jc w:val="center"/>
        <w:rPr>
          <w:rFonts w:asciiTheme="minorHAnsi" w:hAnsiTheme="minorHAnsi" w:cstheme="minorHAnsi"/>
          <w:color w:val="575756" w:themeColor="background2"/>
          <w:sz w:val="20"/>
          <w:szCs w:val="20"/>
        </w:rPr>
      </w:pPr>
    </w:p>
    <w:p w14:paraId="1DB9079B" w14:textId="77777777" w:rsidR="002E3647" w:rsidRPr="008C73BC" w:rsidRDefault="002E3647" w:rsidP="002E3647">
      <w:pPr>
        <w:ind w:left="-567" w:right="-1680"/>
        <w:jc w:val="center"/>
        <w:rPr>
          <w:rFonts w:asciiTheme="minorHAnsi" w:hAnsiTheme="minorHAnsi" w:cstheme="minorHAnsi"/>
          <w:color w:val="575756" w:themeColor="background2"/>
          <w:sz w:val="20"/>
          <w:szCs w:val="20"/>
        </w:rPr>
      </w:pPr>
    </w:p>
    <w:p w14:paraId="1B0DFAE7" w14:textId="7D6CA427" w:rsidR="002E3647" w:rsidRDefault="002E3647" w:rsidP="002E3647">
      <w:pPr>
        <w:ind w:left="-567" w:right="-1680"/>
        <w:jc w:val="center"/>
        <w:rPr>
          <w:rFonts w:asciiTheme="minorHAnsi" w:hAnsiTheme="minorHAnsi" w:cstheme="minorHAnsi"/>
          <w:color w:val="575756" w:themeColor="background2"/>
          <w:sz w:val="20"/>
          <w:szCs w:val="20"/>
        </w:rPr>
      </w:pPr>
    </w:p>
    <w:p w14:paraId="4BE2718A" w14:textId="492AA143" w:rsidR="008D3518" w:rsidRDefault="008D3518" w:rsidP="002E3647">
      <w:pPr>
        <w:ind w:left="-567" w:right="-1680"/>
        <w:jc w:val="center"/>
        <w:rPr>
          <w:rFonts w:asciiTheme="minorHAnsi" w:hAnsiTheme="minorHAnsi" w:cstheme="minorHAnsi"/>
          <w:color w:val="575756" w:themeColor="background2"/>
          <w:sz w:val="20"/>
          <w:szCs w:val="20"/>
        </w:rPr>
      </w:pPr>
    </w:p>
    <w:p w14:paraId="037950EC" w14:textId="77777777" w:rsidR="008D3518" w:rsidRPr="008C73BC" w:rsidRDefault="008D3518" w:rsidP="002E3647">
      <w:pPr>
        <w:ind w:left="-567" w:right="-1680"/>
        <w:jc w:val="center"/>
        <w:rPr>
          <w:rFonts w:asciiTheme="minorHAnsi" w:hAnsiTheme="minorHAnsi" w:cstheme="minorHAnsi"/>
          <w:color w:val="575756" w:themeColor="background2"/>
          <w:sz w:val="20"/>
          <w:szCs w:val="20"/>
        </w:rPr>
      </w:pPr>
    </w:p>
    <w:p w14:paraId="025F1FF3" w14:textId="77777777" w:rsidR="002E3647" w:rsidRPr="008C73BC" w:rsidRDefault="002E3647" w:rsidP="002E3647">
      <w:pPr>
        <w:ind w:left="-567" w:right="-1680"/>
        <w:jc w:val="center"/>
        <w:rPr>
          <w:rFonts w:asciiTheme="minorHAnsi" w:hAnsiTheme="minorHAnsi" w:cstheme="minorHAnsi"/>
          <w:color w:val="575756" w:themeColor="background2"/>
          <w:sz w:val="20"/>
          <w:szCs w:val="20"/>
        </w:rPr>
      </w:pPr>
    </w:p>
    <w:p w14:paraId="16597151" w14:textId="77777777" w:rsidR="002E3647" w:rsidRPr="008C73BC" w:rsidRDefault="002E3647" w:rsidP="002E3647">
      <w:pPr>
        <w:ind w:left="-567" w:right="-1680"/>
        <w:jc w:val="center"/>
        <w:rPr>
          <w:rFonts w:asciiTheme="minorHAnsi" w:hAnsiTheme="minorHAnsi" w:cstheme="minorHAnsi"/>
          <w:color w:val="575756" w:themeColor="background2"/>
          <w:sz w:val="20"/>
          <w:szCs w:val="20"/>
        </w:rPr>
      </w:pPr>
    </w:p>
    <w:p w14:paraId="22926899" w14:textId="2B87C0BA" w:rsidR="007457EA" w:rsidRPr="008D3518" w:rsidRDefault="00702EE7" w:rsidP="009E285D">
      <w:pPr>
        <w:pStyle w:val="Secondtitle"/>
        <w:ind w:left="0" w:right="-930"/>
        <w:rPr>
          <w:rFonts w:eastAsia="Open Sans"/>
          <w:bCs/>
          <w:color w:val="3369A9"/>
          <w:sz w:val="44"/>
          <w:szCs w:val="32"/>
          <w:lang w:val="en-GB"/>
        </w:rPr>
      </w:pPr>
      <w:r w:rsidRPr="008D3518">
        <w:rPr>
          <w:rFonts w:eastAsia="Open Sans"/>
          <w:bCs/>
          <w:color w:val="3369A9"/>
          <w:sz w:val="44"/>
          <w:szCs w:val="32"/>
          <w:lang w:val="en-GB"/>
        </w:rPr>
        <w:t>CIPC XBRL Taxonomy 202</w:t>
      </w:r>
      <w:r w:rsidR="00FE5D63">
        <w:rPr>
          <w:rFonts w:eastAsia="Open Sans"/>
          <w:bCs/>
          <w:color w:val="3369A9"/>
          <w:sz w:val="44"/>
          <w:szCs w:val="32"/>
          <w:lang w:val="en-GB"/>
        </w:rPr>
        <w:t>3</w:t>
      </w:r>
    </w:p>
    <w:p w14:paraId="5D24EA9E" w14:textId="793F1998" w:rsidR="002E3647" w:rsidRPr="008D3518" w:rsidRDefault="008D3518" w:rsidP="008D3518">
      <w:pPr>
        <w:pStyle w:val="Secondtitle"/>
        <w:ind w:left="0"/>
        <w:rPr>
          <w:sz w:val="32"/>
          <w:szCs w:val="32"/>
          <w:lang w:val="en-GB"/>
        </w:rPr>
      </w:pPr>
      <w:r w:rsidRPr="008D3518">
        <w:rPr>
          <w:sz w:val="32"/>
          <w:szCs w:val="32"/>
          <w:lang w:val="en-GB"/>
        </w:rPr>
        <w:t>Framework architecture document</w:t>
      </w:r>
    </w:p>
    <w:p w14:paraId="6C49917A" w14:textId="77777777" w:rsidR="002E3647" w:rsidRPr="008C73BC" w:rsidRDefault="002E3647" w:rsidP="002E3647">
      <w:pPr>
        <w:pStyle w:val="Secondtitle"/>
        <w:rPr>
          <w:lang w:val="en-GB"/>
        </w:rPr>
      </w:pPr>
    </w:p>
    <w:p w14:paraId="5D5EEC9B" w14:textId="77777777" w:rsidR="002E3647" w:rsidRPr="008C73BC" w:rsidRDefault="002E3647" w:rsidP="002E3647">
      <w:pPr>
        <w:pStyle w:val="Secondtitle"/>
        <w:rPr>
          <w:lang w:val="en-GB"/>
        </w:rPr>
      </w:pPr>
    </w:p>
    <w:p w14:paraId="1DA7D6BE" w14:textId="77777777" w:rsidR="002E3647" w:rsidRPr="008C73BC" w:rsidRDefault="002E3647" w:rsidP="002E3647">
      <w:pPr>
        <w:pStyle w:val="Secondtitle"/>
        <w:rPr>
          <w:lang w:val="en-GB"/>
        </w:rPr>
      </w:pPr>
    </w:p>
    <w:p w14:paraId="4AE60818" w14:textId="77777777" w:rsidR="002E3647" w:rsidRPr="008C73BC" w:rsidRDefault="002E3647" w:rsidP="002E3647">
      <w:pPr>
        <w:pStyle w:val="Secondtitle"/>
        <w:rPr>
          <w:lang w:val="en-GB"/>
        </w:rPr>
      </w:pPr>
    </w:p>
    <w:p w14:paraId="75D16F16" w14:textId="77777777" w:rsidR="002E3647" w:rsidRPr="008C73BC" w:rsidRDefault="002E3647" w:rsidP="002E3647">
      <w:pPr>
        <w:pStyle w:val="Secondtitle"/>
        <w:rPr>
          <w:lang w:val="en-GB"/>
        </w:rPr>
      </w:pPr>
    </w:p>
    <w:p w14:paraId="7E9F8E2F" w14:textId="77777777" w:rsidR="002E3647" w:rsidRPr="008C73BC" w:rsidRDefault="002E3647" w:rsidP="002E3647">
      <w:pPr>
        <w:pStyle w:val="Secondtitle"/>
        <w:rPr>
          <w:lang w:val="en-GB"/>
        </w:rPr>
      </w:pPr>
    </w:p>
    <w:p w14:paraId="4A1E9031" w14:textId="77777777" w:rsidR="002E3647" w:rsidRPr="008C73BC" w:rsidRDefault="002E3647" w:rsidP="002E3647">
      <w:pPr>
        <w:pStyle w:val="Secondtitle"/>
        <w:rPr>
          <w:lang w:val="en-GB"/>
        </w:rPr>
      </w:pPr>
    </w:p>
    <w:p w14:paraId="118E9007" w14:textId="77777777" w:rsidR="002E3647" w:rsidRPr="008C73BC" w:rsidRDefault="002E3647" w:rsidP="002E3647">
      <w:pPr>
        <w:pStyle w:val="Secondtitle"/>
        <w:rPr>
          <w:lang w:val="en-GB"/>
        </w:rPr>
      </w:pPr>
    </w:p>
    <w:p w14:paraId="2538296C" w14:textId="77777777" w:rsidR="002E3647" w:rsidRPr="008C73BC" w:rsidRDefault="002E3647" w:rsidP="002E3647">
      <w:pPr>
        <w:pStyle w:val="Secondtitle"/>
        <w:rPr>
          <w:lang w:val="en-GB"/>
        </w:rPr>
      </w:pPr>
    </w:p>
    <w:p w14:paraId="53A897DE" w14:textId="77777777" w:rsidR="002E3647" w:rsidRPr="008C73BC" w:rsidRDefault="002E3647" w:rsidP="002E3647">
      <w:pPr>
        <w:pStyle w:val="Secondtitle"/>
        <w:rPr>
          <w:lang w:val="en-GB"/>
        </w:rPr>
      </w:pPr>
    </w:p>
    <w:p w14:paraId="05D70EEC" w14:textId="25971225" w:rsidR="002E3647" w:rsidRDefault="00156B9D" w:rsidP="00156B9D">
      <w:pPr>
        <w:pStyle w:val="Secondtitle"/>
        <w:tabs>
          <w:tab w:val="left" w:pos="2160"/>
        </w:tabs>
        <w:ind w:right="-710"/>
        <w:rPr>
          <w:lang w:val="en-GB"/>
        </w:rPr>
      </w:pPr>
      <w:r>
        <w:rPr>
          <w:lang w:val="en-GB"/>
        </w:rPr>
        <w:tab/>
      </w:r>
    </w:p>
    <w:p w14:paraId="1A830DB8" w14:textId="30B21580" w:rsidR="008D3518" w:rsidRDefault="008D3518" w:rsidP="00850518">
      <w:pPr>
        <w:pStyle w:val="Secondtitle"/>
        <w:ind w:right="-710"/>
        <w:jc w:val="right"/>
        <w:rPr>
          <w:lang w:val="en-GB"/>
        </w:rPr>
      </w:pPr>
    </w:p>
    <w:p w14:paraId="71F20438" w14:textId="77777777" w:rsidR="008D3518" w:rsidRPr="008C73BC" w:rsidRDefault="008D3518" w:rsidP="00850518">
      <w:pPr>
        <w:pStyle w:val="Secondtitle"/>
        <w:ind w:right="-710"/>
        <w:jc w:val="right"/>
        <w:rPr>
          <w:lang w:val="en-GB"/>
        </w:rPr>
      </w:pPr>
    </w:p>
    <w:p w14:paraId="26641D19" w14:textId="77777777" w:rsidR="00850518" w:rsidRPr="008C73BC" w:rsidRDefault="00850518" w:rsidP="00BB5D6B">
      <w:pPr>
        <w:pStyle w:val="Secondtitle"/>
        <w:ind w:right="-710"/>
        <w:rPr>
          <w:lang w:val="en-GB"/>
        </w:rPr>
      </w:pPr>
    </w:p>
    <w:p w14:paraId="69BD05BF" w14:textId="2BF97ECD" w:rsidR="002E3647" w:rsidRPr="008C73BC" w:rsidRDefault="002E3647" w:rsidP="00BB5D6B">
      <w:pPr>
        <w:pStyle w:val="Secondtitle"/>
        <w:ind w:left="0" w:right="-710"/>
        <w:rPr>
          <w:color w:val="575756" w:themeColor="background2"/>
          <w:lang w:val="en-GB"/>
        </w:rPr>
      </w:pPr>
      <w:r w:rsidRPr="008C73BC">
        <w:rPr>
          <w:color w:val="575756" w:themeColor="background2"/>
          <w:lang w:val="en-GB"/>
        </w:rPr>
        <w:t xml:space="preserve">Status: </w:t>
      </w:r>
      <w:r w:rsidR="0092761B">
        <w:rPr>
          <w:rFonts w:ascii="Open Sans" w:hAnsi="Open Sans" w:cs="Open Sans"/>
          <w:color w:val="575756" w:themeColor="background2"/>
          <w:sz w:val="22"/>
          <w:szCs w:val="22"/>
          <w:lang w:val="en-GB"/>
        </w:rPr>
        <w:t>Final</w:t>
      </w:r>
    </w:p>
    <w:p w14:paraId="13925D09" w14:textId="48C38F65" w:rsidR="002E3647" w:rsidRDefault="002E3647" w:rsidP="00BB5D6B">
      <w:pPr>
        <w:pStyle w:val="Secondtitle"/>
        <w:ind w:left="0" w:right="-710"/>
        <w:rPr>
          <w:rFonts w:ascii="Open Sans" w:hAnsi="Open Sans" w:cs="Open Sans"/>
          <w:color w:val="575756" w:themeColor="background2"/>
          <w:sz w:val="22"/>
          <w:lang w:val="en-GB"/>
        </w:rPr>
      </w:pPr>
      <w:r w:rsidRPr="008C73BC">
        <w:rPr>
          <w:color w:val="575756" w:themeColor="background2"/>
          <w:lang w:val="en-GB"/>
        </w:rPr>
        <w:t xml:space="preserve">Version: </w:t>
      </w:r>
      <w:r w:rsidR="0092761B">
        <w:rPr>
          <w:rFonts w:ascii="Open Sans" w:hAnsi="Open Sans" w:cs="Open Sans"/>
          <w:color w:val="575756" w:themeColor="background2"/>
          <w:sz w:val="22"/>
          <w:lang w:val="en-GB"/>
        </w:rPr>
        <w:t>1.</w:t>
      </w:r>
      <w:r w:rsidR="00AD5E68">
        <w:rPr>
          <w:rFonts w:ascii="Open Sans" w:hAnsi="Open Sans" w:cs="Open Sans"/>
          <w:color w:val="575756" w:themeColor="background2"/>
          <w:sz w:val="22"/>
          <w:lang w:val="en-GB"/>
        </w:rPr>
        <w:t>1</w:t>
      </w:r>
    </w:p>
    <w:p w14:paraId="6E8DC28C" w14:textId="671B5D08" w:rsidR="00F87A31" w:rsidRPr="00F87A31" w:rsidRDefault="00F87A31" w:rsidP="00BB5D6B">
      <w:pPr>
        <w:pStyle w:val="Secondtitle"/>
        <w:ind w:left="0" w:right="-710"/>
        <w:rPr>
          <w:rFonts w:ascii="Open Sans" w:hAnsi="Open Sans" w:cs="Open Sans"/>
          <w:b/>
          <w:bCs/>
          <w:color w:val="575756" w:themeColor="background2"/>
          <w:lang w:val="en-GB"/>
        </w:rPr>
      </w:pPr>
      <w:r w:rsidRPr="00F87A31">
        <w:rPr>
          <w:color w:val="575756" w:themeColor="background2"/>
          <w:lang w:val="en-GB"/>
        </w:rPr>
        <w:t>Authors</w:t>
      </w:r>
      <w:r>
        <w:rPr>
          <w:rFonts w:ascii="Open Sans" w:hAnsi="Open Sans" w:cs="Open Sans"/>
          <w:b/>
          <w:bCs/>
          <w:color w:val="575756" w:themeColor="background2"/>
          <w:sz w:val="22"/>
          <w:lang w:val="en-GB"/>
        </w:rPr>
        <w:t xml:space="preserve">: </w:t>
      </w:r>
      <w:r w:rsidRPr="00F87A31">
        <w:rPr>
          <w:rFonts w:ascii="Open Sans" w:hAnsi="Open Sans" w:cs="Open Sans"/>
          <w:color w:val="575756" w:themeColor="background2"/>
          <w:sz w:val="22"/>
          <w:szCs w:val="22"/>
          <w:lang w:val="en-GB"/>
        </w:rPr>
        <w:t>Business Reporting – Advisory Group</w:t>
      </w:r>
    </w:p>
    <w:p w14:paraId="56CD78F8" w14:textId="2758097D" w:rsidR="002E3647" w:rsidRPr="008C73BC" w:rsidRDefault="002E3647" w:rsidP="00BB5D6B">
      <w:pPr>
        <w:pStyle w:val="Secondtitle"/>
        <w:ind w:left="0" w:right="-710"/>
        <w:rPr>
          <w:color w:val="575756" w:themeColor="background2"/>
          <w:lang w:val="en-GB"/>
        </w:rPr>
      </w:pPr>
      <w:r w:rsidRPr="008C73BC">
        <w:rPr>
          <w:color w:val="575756" w:themeColor="background2"/>
          <w:lang w:val="en-GB"/>
        </w:rPr>
        <w:t xml:space="preserve">Date: </w:t>
      </w:r>
      <w:r w:rsidR="00585EDD">
        <w:rPr>
          <w:rFonts w:asciiTheme="minorHAnsi" w:hAnsiTheme="minorHAnsi" w:cstheme="minorHAnsi"/>
          <w:color w:val="575756" w:themeColor="background2"/>
          <w:sz w:val="22"/>
          <w:szCs w:val="22"/>
          <w:lang w:val="en-GB"/>
        </w:rPr>
        <w:t>202</w:t>
      </w:r>
      <w:r w:rsidR="00FE5D63">
        <w:rPr>
          <w:rFonts w:asciiTheme="minorHAnsi" w:hAnsiTheme="minorHAnsi" w:cstheme="minorHAnsi"/>
          <w:color w:val="575756" w:themeColor="background2"/>
          <w:sz w:val="22"/>
          <w:szCs w:val="22"/>
          <w:lang w:val="en-GB"/>
        </w:rPr>
        <w:t>3</w:t>
      </w:r>
      <w:r w:rsidR="00585EDD">
        <w:rPr>
          <w:rFonts w:asciiTheme="minorHAnsi" w:hAnsiTheme="minorHAnsi" w:cstheme="minorHAnsi"/>
          <w:color w:val="575756" w:themeColor="background2"/>
          <w:sz w:val="22"/>
          <w:szCs w:val="22"/>
          <w:lang w:val="en-GB"/>
        </w:rPr>
        <w:t>-</w:t>
      </w:r>
      <w:r w:rsidR="00AD5E68">
        <w:rPr>
          <w:rFonts w:asciiTheme="minorHAnsi" w:hAnsiTheme="minorHAnsi" w:cstheme="minorHAnsi"/>
          <w:color w:val="575756" w:themeColor="background2"/>
          <w:sz w:val="22"/>
          <w:szCs w:val="22"/>
          <w:lang w:val="en-GB"/>
        </w:rPr>
        <w:t>09-20</w:t>
      </w:r>
    </w:p>
    <w:p w14:paraId="23A6A1A1" w14:textId="77777777" w:rsidR="002E3647" w:rsidRPr="008C73BC" w:rsidRDefault="002E3647" w:rsidP="002E3647">
      <w:pPr>
        <w:pStyle w:val="Secondtitle"/>
        <w:rPr>
          <w:lang w:val="en-GB"/>
        </w:rPr>
      </w:pPr>
      <w:r w:rsidRPr="008C73BC">
        <w:rPr>
          <w:lang w:val="en-GB"/>
        </w:rPr>
        <w:br w:type="page"/>
      </w:r>
    </w:p>
    <w:p w14:paraId="4A9367AB" w14:textId="77777777" w:rsidR="002E3647" w:rsidRPr="008C73BC" w:rsidRDefault="002E3647" w:rsidP="002E3647">
      <w:pPr>
        <w:ind w:left="-567" w:right="-1680"/>
        <w:jc w:val="center"/>
        <w:rPr>
          <w:rFonts w:asciiTheme="minorHAnsi" w:eastAsia="Open Sans SemiBold" w:hAnsiTheme="minorHAnsi" w:cstheme="minorHAnsi"/>
          <w:color w:val="575756" w:themeColor="background2"/>
          <w:sz w:val="20"/>
          <w:szCs w:val="20"/>
        </w:rPr>
      </w:pPr>
    </w:p>
    <w:sdt>
      <w:sdtPr>
        <w:rPr>
          <w:rFonts w:ascii="Open Sans" w:eastAsia="Open Sans" w:hAnsi="Open Sans" w:cs="Open Sans"/>
          <w:b w:val="0"/>
          <w:color w:val="auto"/>
          <w:sz w:val="22"/>
          <w:szCs w:val="22"/>
          <w:lang w:val="pl-PL" w:eastAsia="en-GB" w:bidi="en-GB"/>
        </w:rPr>
        <w:id w:val="-1879306804"/>
        <w:docPartObj>
          <w:docPartGallery w:val="Table of Contents"/>
          <w:docPartUnique/>
        </w:docPartObj>
      </w:sdtPr>
      <w:sdtEndPr>
        <w:rPr>
          <w:bCs/>
        </w:rPr>
      </w:sdtEndPr>
      <w:sdtContent>
        <w:p w14:paraId="4D20F168" w14:textId="7EA6D037" w:rsidR="00D70542" w:rsidRPr="00D70542" w:rsidRDefault="00D70542">
          <w:pPr>
            <w:pStyle w:val="TOCHeading"/>
            <w:rPr>
              <w:rFonts w:ascii="Open Sans SemiBold" w:eastAsia="Open Sans" w:hAnsi="Open Sans SemiBold" w:cs="Open Sans"/>
              <w:b w:val="0"/>
              <w:bCs/>
              <w:color w:val="3369A9" w:themeColor="background1"/>
              <w:sz w:val="24"/>
              <w:szCs w:val="26"/>
              <w:lang w:val="en-GB" w:eastAsia="en-GB" w:bidi="en-GB"/>
            </w:rPr>
          </w:pPr>
          <w:r w:rsidRPr="00D70542">
            <w:rPr>
              <w:rFonts w:ascii="Open Sans SemiBold" w:eastAsia="Open Sans" w:hAnsi="Open Sans SemiBold" w:cs="Open Sans"/>
              <w:b w:val="0"/>
              <w:bCs/>
              <w:color w:val="3369A9" w:themeColor="background1"/>
              <w:sz w:val="24"/>
              <w:szCs w:val="26"/>
              <w:lang w:val="en-GB" w:eastAsia="en-GB" w:bidi="en-GB"/>
            </w:rPr>
            <w:t>Index</w:t>
          </w:r>
        </w:p>
        <w:p w14:paraId="67ECB4CB" w14:textId="5FE5DAC9" w:rsidR="00EE388F" w:rsidRDefault="00D70542">
          <w:pPr>
            <w:pStyle w:val="TOC1"/>
            <w:rPr>
              <w:rFonts w:asciiTheme="minorHAnsi" w:eastAsiaTheme="minorEastAsia" w:hAnsiTheme="minorHAnsi" w:cstheme="minorBidi" w:hint="eastAsia"/>
              <w:noProof/>
              <w:color w:val="auto"/>
              <w:kern w:val="2"/>
              <w:sz w:val="22"/>
              <w:lang w:bidi="ar-SA"/>
              <w14:ligatures w14:val="standardContextual"/>
            </w:rPr>
          </w:pPr>
          <w:r w:rsidRPr="00156B9D">
            <w:rPr>
              <w:rStyle w:val="Hyperlink"/>
              <w:noProof/>
            </w:rPr>
            <w:fldChar w:fldCharType="begin"/>
          </w:r>
          <w:r w:rsidRPr="00156B9D">
            <w:rPr>
              <w:rStyle w:val="Hyperlink"/>
              <w:noProof/>
            </w:rPr>
            <w:instrText xml:space="preserve"> TOC \o "1-3" \h \z \u </w:instrText>
          </w:r>
          <w:r w:rsidRPr="00156B9D">
            <w:rPr>
              <w:rStyle w:val="Hyperlink"/>
              <w:noProof/>
            </w:rPr>
            <w:fldChar w:fldCharType="separate"/>
          </w:r>
          <w:hyperlink w:anchor="_Toc142567719" w:history="1">
            <w:r w:rsidR="00EE388F" w:rsidRPr="008B47C7">
              <w:rPr>
                <w:rStyle w:val="Hyperlink"/>
                <w:noProof/>
              </w:rPr>
              <w:t>Introduction</w:t>
            </w:r>
            <w:r w:rsidR="00EE388F">
              <w:rPr>
                <w:noProof/>
                <w:webHidden/>
              </w:rPr>
              <w:tab/>
            </w:r>
            <w:r w:rsidR="00EE388F">
              <w:rPr>
                <w:noProof/>
                <w:webHidden/>
              </w:rPr>
              <w:fldChar w:fldCharType="begin"/>
            </w:r>
            <w:r w:rsidR="00EE388F">
              <w:rPr>
                <w:noProof/>
                <w:webHidden/>
              </w:rPr>
              <w:instrText xml:space="preserve"> PAGEREF _Toc142567719 \h </w:instrText>
            </w:r>
            <w:r w:rsidR="00EE388F">
              <w:rPr>
                <w:noProof/>
                <w:webHidden/>
              </w:rPr>
            </w:r>
            <w:r w:rsidR="00EE388F">
              <w:rPr>
                <w:noProof/>
                <w:webHidden/>
              </w:rPr>
              <w:fldChar w:fldCharType="separate"/>
            </w:r>
            <w:r w:rsidR="00EE388F">
              <w:rPr>
                <w:noProof/>
                <w:webHidden/>
              </w:rPr>
              <w:t>3</w:t>
            </w:r>
            <w:r w:rsidR="00EE388F">
              <w:rPr>
                <w:noProof/>
                <w:webHidden/>
              </w:rPr>
              <w:fldChar w:fldCharType="end"/>
            </w:r>
          </w:hyperlink>
        </w:p>
        <w:p w14:paraId="7EE0BAAA" w14:textId="38C7B7FB" w:rsidR="00EE388F" w:rsidRDefault="006B5846">
          <w:pPr>
            <w:pStyle w:val="TOC2"/>
            <w:rPr>
              <w:rFonts w:cstheme="minorBidi" w:hint="eastAsia"/>
              <w:color w:val="auto"/>
              <w:kern w:val="2"/>
              <w:sz w:val="22"/>
              <w:lang w:val="en-GB" w:eastAsia="en-GB"/>
              <w14:ligatures w14:val="standardContextual"/>
            </w:rPr>
          </w:pPr>
          <w:hyperlink w:anchor="_Toc142567720" w:history="1">
            <w:r w:rsidR="00EE388F" w:rsidRPr="008B47C7">
              <w:rPr>
                <w:rStyle w:val="Hyperlink"/>
                <w:lang w:bidi="en-GB"/>
              </w:rPr>
              <w:t>CIPC relation to XBRL SA Standard</w:t>
            </w:r>
            <w:r w:rsidR="00EE388F">
              <w:rPr>
                <w:webHidden/>
              </w:rPr>
              <w:tab/>
            </w:r>
            <w:r w:rsidR="00EE388F">
              <w:rPr>
                <w:webHidden/>
              </w:rPr>
              <w:fldChar w:fldCharType="begin"/>
            </w:r>
            <w:r w:rsidR="00EE388F">
              <w:rPr>
                <w:webHidden/>
              </w:rPr>
              <w:instrText xml:space="preserve"> PAGEREF _Toc142567720 \h </w:instrText>
            </w:r>
            <w:r w:rsidR="00EE388F">
              <w:rPr>
                <w:webHidden/>
              </w:rPr>
            </w:r>
            <w:r w:rsidR="00EE388F">
              <w:rPr>
                <w:webHidden/>
              </w:rPr>
              <w:fldChar w:fldCharType="separate"/>
            </w:r>
            <w:r w:rsidR="00EE388F">
              <w:rPr>
                <w:webHidden/>
              </w:rPr>
              <w:t>4</w:t>
            </w:r>
            <w:r w:rsidR="00EE388F">
              <w:rPr>
                <w:webHidden/>
              </w:rPr>
              <w:fldChar w:fldCharType="end"/>
            </w:r>
          </w:hyperlink>
        </w:p>
        <w:p w14:paraId="0E6613AE" w14:textId="1AF8D28A" w:rsidR="00EE388F" w:rsidRDefault="006B5846">
          <w:pPr>
            <w:pStyle w:val="TOC1"/>
            <w:rPr>
              <w:rFonts w:asciiTheme="minorHAnsi" w:eastAsiaTheme="minorEastAsia" w:hAnsiTheme="minorHAnsi" w:cstheme="minorBidi" w:hint="eastAsia"/>
              <w:noProof/>
              <w:color w:val="auto"/>
              <w:kern w:val="2"/>
              <w:sz w:val="22"/>
              <w:lang w:bidi="ar-SA"/>
              <w14:ligatures w14:val="standardContextual"/>
            </w:rPr>
          </w:pPr>
          <w:hyperlink w:anchor="_Toc142567721" w:history="1">
            <w:r w:rsidR="00EE388F" w:rsidRPr="008B47C7">
              <w:rPr>
                <w:rStyle w:val="Hyperlink"/>
                <w:noProof/>
              </w:rPr>
              <w:t>CIPC XBRL Taxonomy Architecture</w:t>
            </w:r>
            <w:r w:rsidR="00EE388F">
              <w:rPr>
                <w:noProof/>
                <w:webHidden/>
              </w:rPr>
              <w:tab/>
            </w:r>
            <w:r w:rsidR="00EE388F">
              <w:rPr>
                <w:noProof/>
                <w:webHidden/>
              </w:rPr>
              <w:fldChar w:fldCharType="begin"/>
            </w:r>
            <w:r w:rsidR="00EE388F">
              <w:rPr>
                <w:noProof/>
                <w:webHidden/>
              </w:rPr>
              <w:instrText xml:space="preserve"> PAGEREF _Toc142567721 \h </w:instrText>
            </w:r>
            <w:r w:rsidR="00EE388F">
              <w:rPr>
                <w:noProof/>
                <w:webHidden/>
              </w:rPr>
            </w:r>
            <w:r w:rsidR="00EE388F">
              <w:rPr>
                <w:noProof/>
                <w:webHidden/>
              </w:rPr>
              <w:fldChar w:fldCharType="separate"/>
            </w:r>
            <w:r w:rsidR="00EE388F">
              <w:rPr>
                <w:noProof/>
                <w:webHidden/>
              </w:rPr>
              <w:t>5</w:t>
            </w:r>
            <w:r w:rsidR="00EE388F">
              <w:rPr>
                <w:noProof/>
                <w:webHidden/>
              </w:rPr>
              <w:fldChar w:fldCharType="end"/>
            </w:r>
          </w:hyperlink>
        </w:p>
        <w:p w14:paraId="7D0DC0DD" w14:textId="59AA5373" w:rsidR="00EE388F" w:rsidRDefault="006B5846">
          <w:pPr>
            <w:pStyle w:val="TOC2"/>
            <w:rPr>
              <w:rFonts w:cstheme="minorBidi" w:hint="eastAsia"/>
              <w:color w:val="auto"/>
              <w:kern w:val="2"/>
              <w:sz w:val="22"/>
              <w:lang w:val="en-GB" w:eastAsia="en-GB"/>
              <w14:ligatures w14:val="standardContextual"/>
            </w:rPr>
          </w:pPr>
          <w:hyperlink w:anchor="_Toc142567722" w:history="1">
            <w:r w:rsidR="00EE388F" w:rsidRPr="008B47C7">
              <w:rPr>
                <w:rStyle w:val="Hyperlink"/>
                <w:lang w:bidi="en-GB"/>
              </w:rPr>
              <w:t>Scope of the framework</w:t>
            </w:r>
            <w:r w:rsidR="00EE388F">
              <w:rPr>
                <w:webHidden/>
              </w:rPr>
              <w:tab/>
            </w:r>
            <w:r w:rsidR="00EE388F">
              <w:rPr>
                <w:webHidden/>
              </w:rPr>
              <w:fldChar w:fldCharType="begin"/>
            </w:r>
            <w:r w:rsidR="00EE388F">
              <w:rPr>
                <w:webHidden/>
              </w:rPr>
              <w:instrText xml:space="preserve"> PAGEREF _Toc142567722 \h </w:instrText>
            </w:r>
            <w:r w:rsidR="00EE388F">
              <w:rPr>
                <w:webHidden/>
              </w:rPr>
            </w:r>
            <w:r w:rsidR="00EE388F">
              <w:rPr>
                <w:webHidden/>
              </w:rPr>
              <w:fldChar w:fldCharType="separate"/>
            </w:r>
            <w:r w:rsidR="00EE388F">
              <w:rPr>
                <w:webHidden/>
              </w:rPr>
              <w:t>5</w:t>
            </w:r>
            <w:r w:rsidR="00EE388F">
              <w:rPr>
                <w:webHidden/>
              </w:rPr>
              <w:fldChar w:fldCharType="end"/>
            </w:r>
          </w:hyperlink>
        </w:p>
        <w:p w14:paraId="13ACE981" w14:textId="742E3166" w:rsidR="00EE388F" w:rsidRDefault="006B5846">
          <w:pPr>
            <w:pStyle w:val="TOC2"/>
            <w:rPr>
              <w:rFonts w:cstheme="minorBidi" w:hint="eastAsia"/>
              <w:color w:val="auto"/>
              <w:kern w:val="2"/>
              <w:sz w:val="22"/>
              <w:lang w:val="en-GB" w:eastAsia="en-GB"/>
              <w14:ligatures w14:val="standardContextual"/>
            </w:rPr>
          </w:pPr>
          <w:hyperlink w:anchor="_Toc142567723" w:history="1">
            <w:r w:rsidR="00EE388F" w:rsidRPr="008B47C7">
              <w:rPr>
                <w:rStyle w:val="Hyperlink"/>
                <w:lang w:bidi="en-GB"/>
              </w:rPr>
              <w:t>Data model</w:t>
            </w:r>
            <w:r w:rsidR="00EE388F">
              <w:rPr>
                <w:webHidden/>
              </w:rPr>
              <w:tab/>
            </w:r>
            <w:r w:rsidR="00EE388F">
              <w:rPr>
                <w:webHidden/>
              </w:rPr>
              <w:fldChar w:fldCharType="begin"/>
            </w:r>
            <w:r w:rsidR="00EE388F">
              <w:rPr>
                <w:webHidden/>
              </w:rPr>
              <w:instrText xml:space="preserve"> PAGEREF _Toc142567723 \h </w:instrText>
            </w:r>
            <w:r w:rsidR="00EE388F">
              <w:rPr>
                <w:webHidden/>
              </w:rPr>
            </w:r>
            <w:r w:rsidR="00EE388F">
              <w:rPr>
                <w:webHidden/>
              </w:rPr>
              <w:fldChar w:fldCharType="separate"/>
            </w:r>
            <w:r w:rsidR="00EE388F">
              <w:rPr>
                <w:webHidden/>
              </w:rPr>
              <w:t>5</w:t>
            </w:r>
            <w:r w:rsidR="00EE388F">
              <w:rPr>
                <w:webHidden/>
              </w:rPr>
              <w:fldChar w:fldCharType="end"/>
            </w:r>
          </w:hyperlink>
        </w:p>
        <w:p w14:paraId="6B86C038" w14:textId="48A29309" w:rsidR="00EE388F" w:rsidRDefault="006B5846">
          <w:pPr>
            <w:pStyle w:val="TOC2"/>
            <w:rPr>
              <w:rFonts w:cstheme="minorBidi" w:hint="eastAsia"/>
              <w:color w:val="auto"/>
              <w:kern w:val="2"/>
              <w:sz w:val="22"/>
              <w:lang w:val="en-GB" w:eastAsia="en-GB"/>
              <w14:ligatures w14:val="standardContextual"/>
            </w:rPr>
          </w:pPr>
          <w:hyperlink w:anchor="_Toc142567724" w:history="1">
            <w:r w:rsidR="00EE388F" w:rsidRPr="008B47C7">
              <w:rPr>
                <w:rStyle w:val="Hyperlink"/>
                <w:lang w:bidi="en-GB"/>
              </w:rPr>
              <w:t>Location and modularization in folder and files</w:t>
            </w:r>
            <w:r w:rsidR="00EE388F">
              <w:rPr>
                <w:webHidden/>
              </w:rPr>
              <w:tab/>
            </w:r>
            <w:r w:rsidR="00EE388F">
              <w:rPr>
                <w:webHidden/>
              </w:rPr>
              <w:fldChar w:fldCharType="begin"/>
            </w:r>
            <w:r w:rsidR="00EE388F">
              <w:rPr>
                <w:webHidden/>
              </w:rPr>
              <w:instrText xml:space="preserve"> PAGEREF _Toc142567724 \h </w:instrText>
            </w:r>
            <w:r w:rsidR="00EE388F">
              <w:rPr>
                <w:webHidden/>
              </w:rPr>
            </w:r>
            <w:r w:rsidR="00EE388F">
              <w:rPr>
                <w:webHidden/>
              </w:rPr>
              <w:fldChar w:fldCharType="separate"/>
            </w:r>
            <w:r w:rsidR="00EE388F">
              <w:rPr>
                <w:webHidden/>
              </w:rPr>
              <w:t>5</w:t>
            </w:r>
            <w:r w:rsidR="00EE388F">
              <w:rPr>
                <w:webHidden/>
              </w:rPr>
              <w:fldChar w:fldCharType="end"/>
            </w:r>
          </w:hyperlink>
        </w:p>
        <w:p w14:paraId="2B8913B0" w14:textId="7E054B7B" w:rsidR="00EE388F" w:rsidRDefault="006B5846">
          <w:pPr>
            <w:pStyle w:val="TOC3"/>
            <w:tabs>
              <w:tab w:val="right" w:leader="dot" w:pos="9940"/>
            </w:tabs>
            <w:rPr>
              <w:rFonts w:cstheme="minorBidi" w:hint="eastAsia"/>
              <w:noProof/>
              <w:color w:val="auto"/>
              <w:kern w:val="2"/>
              <w:lang w:val="en-GB" w:eastAsia="en-GB"/>
              <w14:ligatures w14:val="standardContextual"/>
            </w:rPr>
          </w:pPr>
          <w:hyperlink w:anchor="_Toc142567725" w:history="1">
            <w:r w:rsidR="00EE388F" w:rsidRPr="008B47C7">
              <w:rPr>
                <w:rStyle w:val="Hyperlink"/>
                <w:noProof/>
                <w:lang w:bidi="en-GB"/>
              </w:rPr>
              <w:t>Location</w:t>
            </w:r>
            <w:r w:rsidR="00EE388F">
              <w:rPr>
                <w:noProof/>
                <w:webHidden/>
              </w:rPr>
              <w:tab/>
            </w:r>
            <w:r w:rsidR="00EE388F">
              <w:rPr>
                <w:noProof/>
                <w:webHidden/>
              </w:rPr>
              <w:fldChar w:fldCharType="begin"/>
            </w:r>
            <w:r w:rsidR="00EE388F">
              <w:rPr>
                <w:noProof/>
                <w:webHidden/>
              </w:rPr>
              <w:instrText xml:space="preserve"> PAGEREF _Toc142567725 \h </w:instrText>
            </w:r>
            <w:r w:rsidR="00EE388F">
              <w:rPr>
                <w:noProof/>
                <w:webHidden/>
              </w:rPr>
            </w:r>
            <w:r w:rsidR="00EE388F">
              <w:rPr>
                <w:noProof/>
                <w:webHidden/>
              </w:rPr>
              <w:fldChar w:fldCharType="separate"/>
            </w:r>
            <w:r w:rsidR="00EE388F">
              <w:rPr>
                <w:noProof/>
                <w:webHidden/>
              </w:rPr>
              <w:t>5</w:t>
            </w:r>
            <w:r w:rsidR="00EE388F">
              <w:rPr>
                <w:noProof/>
                <w:webHidden/>
              </w:rPr>
              <w:fldChar w:fldCharType="end"/>
            </w:r>
          </w:hyperlink>
        </w:p>
        <w:p w14:paraId="44C51DC8" w14:textId="74CBEB2B" w:rsidR="00EE388F" w:rsidRDefault="006B5846">
          <w:pPr>
            <w:pStyle w:val="TOC3"/>
            <w:tabs>
              <w:tab w:val="right" w:leader="dot" w:pos="9940"/>
            </w:tabs>
            <w:rPr>
              <w:rFonts w:cstheme="minorBidi" w:hint="eastAsia"/>
              <w:noProof/>
              <w:color w:val="auto"/>
              <w:kern w:val="2"/>
              <w:lang w:val="en-GB" w:eastAsia="en-GB"/>
              <w14:ligatures w14:val="standardContextual"/>
            </w:rPr>
          </w:pPr>
          <w:hyperlink w:anchor="_Toc142567726" w:history="1">
            <w:r w:rsidR="00EE388F" w:rsidRPr="008B47C7">
              <w:rPr>
                <w:rStyle w:val="Hyperlink"/>
                <w:noProof/>
                <w:lang w:bidi="en-GB"/>
              </w:rPr>
              <w:t>Physical modularisation of the CIPC XBRL Taxonomy</w:t>
            </w:r>
            <w:r w:rsidR="00EE388F">
              <w:rPr>
                <w:noProof/>
                <w:webHidden/>
              </w:rPr>
              <w:tab/>
            </w:r>
            <w:r w:rsidR="00EE388F">
              <w:rPr>
                <w:noProof/>
                <w:webHidden/>
              </w:rPr>
              <w:fldChar w:fldCharType="begin"/>
            </w:r>
            <w:r w:rsidR="00EE388F">
              <w:rPr>
                <w:noProof/>
                <w:webHidden/>
              </w:rPr>
              <w:instrText xml:space="preserve"> PAGEREF _Toc142567726 \h </w:instrText>
            </w:r>
            <w:r w:rsidR="00EE388F">
              <w:rPr>
                <w:noProof/>
                <w:webHidden/>
              </w:rPr>
            </w:r>
            <w:r w:rsidR="00EE388F">
              <w:rPr>
                <w:noProof/>
                <w:webHidden/>
              </w:rPr>
              <w:fldChar w:fldCharType="separate"/>
            </w:r>
            <w:r w:rsidR="00EE388F">
              <w:rPr>
                <w:noProof/>
                <w:webHidden/>
              </w:rPr>
              <w:t>6</w:t>
            </w:r>
            <w:r w:rsidR="00EE388F">
              <w:rPr>
                <w:noProof/>
                <w:webHidden/>
              </w:rPr>
              <w:fldChar w:fldCharType="end"/>
            </w:r>
          </w:hyperlink>
        </w:p>
        <w:p w14:paraId="59144923" w14:textId="3958788A" w:rsidR="00EE388F" w:rsidRDefault="006B5846">
          <w:pPr>
            <w:pStyle w:val="TOC2"/>
            <w:rPr>
              <w:rFonts w:cstheme="minorBidi" w:hint="eastAsia"/>
              <w:color w:val="auto"/>
              <w:kern w:val="2"/>
              <w:sz w:val="22"/>
              <w:lang w:val="en-GB" w:eastAsia="en-GB"/>
              <w14:ligatures w14:val="standardContextual"/>
            </w:rPr>
          </w:pPr>
          <w:hyperlink w:anchor="_Toc142567727" w:history="1">
            <w:r w:rsidR="00EE388F" w:rsidRPr="008B47C7">
              <w:rPr>
                <w:rStyle w:val="Hyperlink"/>
                <w:lang w:bidi="en-GB"/>
              </w:rPr>
              <w:t>Definition of concepts, dimensional constructs and other</w:t>
            </w:r>
            <w:r w:rsidR="00EE388F">
              <w:rPr>
                <w:webHidden/>
              </w:rPr>
              <w:tab/>
            </w:r>
            <w:r w:rsidR="00EE388F">
              <w:rPr>
                <w:webHidden/>
              </w:rPr>
              <w:fldChar w:fldCharType="begin"/>
            </w:r>
            <w:r w:rsidR="00EE388F">
              <w:rPr>
                <w:webHidden/>
              </w:rPr>
              <w:instrText xml:space="preserve"> PAGEREF _Toc142567727 \h </w:instrText>
            </w:r>
            <w:r w:rsidR="00EE388F">
              <w:rPr>
                <w:webHidden/>
              </w:rPr>
            </w:r>
            <w:r w:rsidR="00EE388F">
              <w:rPr>
                <w:webHidden/>
              </w:rPr>
              <w:fldChar w:fldCharType="separate"/>
            </w:r>
            <w:r w:rsidR="00EE388F">
              <w:rPr>
                <w:webHidden/>
              </w:rPr>
              <w:t>14</w:t>
            </w:r>
            <w:r w:rsidR="00EE388F">
              <w:rPr>
                <w:webHidden/>
              </w:rPr>
              <w:fldChar w:fldCharType="end"/>
            </w:r>
          </w:hyperlink>
        </w:p>
        <w:p w14:paraId="7A46A87D" w14:textId="1E0A2AF8" w:rsidR="00EE388F" w:rsidRDefault="006B5846">
          <w:pPr>
            <w:pStyle w:val="TOC3"/>
            <w:tabs>
              <w:tab w:val="right" w:leader="dot" w:pos="9940"/>
            </w:tabs>
            <w:rPr>
              <w:rFonts w:cstheme="minorBidi" w:hint="eastAsia"/>
              <w:noProof/>
              <w:color w:val="auto"/>
              <w:kern w:val="2"/>
              <w:lang w:val="en-GB" w:eastAsia="en-GB"/>
              <w14:ligatures w14:val="standardContextual"/>
            </w:rPr>
          </w:pPr>
          <w:hyperlink w:anchor="_Toc142567728" w:history="1">
            <w:r w:rsidR="00EE388F" w:rsidRPr="008B47C7">
              <w:rPr>
                <w:rStyle w:val="Hyperlink"/>
                <w:noProof/>
                <w:lang w:bidi="en-GB"/>
              </w:rPr>
              <w:t>Namespaces</w:t>
            </w:r>
            <w:r w:rsidR="00EE388F">
              <w:rPr>
                <w:noProof/>
                <w:webHidden/>
              </w:rPr>
              <w:tab/>
            </w:r>
            <w:r w:rsidR="00EE388F">
              <w:rPr>
                <w:noProof/>
                <w:webHidden/>
              </w:rPr>
              <w:fldChar w:fldCharType="begin"/>
            </w:r>
            <w:r w:rsidR="00EE388F">
              <w:rPr>
                <w:noProof/>
                <w:webHidden/>
              </w:rPr>
              <w:instrText xml:space="preserve"> PAGEREF _Toc142567728 \h </w:instrText>
            </w:r>
            <w:r w:rsidR="00EE388F">
              <w:rPr>
                <w:noProof/>
                <w:webHidden/>
              </w:rPr>
            </w:r>
            <w:r w:rsidR="00EE388F">
              <w:rPr>
                <w:noProof/>
                <w:webHidden/>
              </w:rPr>
              <w:fldChar w:fldCharType="separate"/>
            </w:r>
            <w:r w:rsidR="00EE388F">
              <w:rPr>
                <w:noProof/>
                <w:webHidden/>
              </w:rPr>
              <w:t>14</w:t>
            </w:r>
            <w:r w:rsidR="00EE388F">
              <w:rPr>
                <w:noProof/>
                <w:webHidden/>
              </w:rPr>
              <w:fldChar w:fldCharType="end"/>
            </w:r>
          </w:hyperlink>
        </w:p>
        <w:p w14:paraId="03BACF61" w14:textId="7EBAFC6D" w:rsidR="00EE388F" w:rsidRDefault="006B5846">
          <w:pPr>
            <w:pStyle w:val="TOC3"/>
            <w:tabs>
              <w:tab w:val="right" w:leader="dot" w:pos="9940"/>
            </w:tabs>
            <w:rPr>
              <w:rFonts w:cstheme="minorBidi" w:hint="eastAsia"/>
              <w:noProof/>
              <w:color w:val="auto"/>
              <w:kern w:val="2"/>
              <w:lang w:val="en-GB" w:eastAsia="en-GB"/>
              <w14:ligatures w14:val="standardContextual"/>
            </w:rPr>
          </w:pPr>
          <w:hyperlink w:anchor="_Toc142567729" w:history="1">
            <w:r w:rsidR="00EE388F" w:rsidRPr="008B47C7">
              <w:rPr>
                <w:rStyle w:val="Hyperlink"/>
                <w:noProof/>
                <w:lang w:bidi="en-GB"/>
              </w:rPr>
              <w:t>Concepts and constructs</w:t>
            </w:r>
            <w:r w:rsidR="00EE388F">
              <w:rPr>
                <w:noProof/>
                <w:webHidden/>
              </w:rPr>
              <w:tab/>
            </w:r>
            <w:r w:rsidR="00EE388F">
              <w:rPr>
                <w:noProof/>
                <w:webHidden/>
              </w:rPr>
              <w:fldChar w:fldCharType="begin"/>
            </w:r>
            <w:r w:rsidR="00EE388F">
              <w:rPr>
                <w:noProof/>
                <w:webHidden/>
              </w:rPr>
              <w:instrText xml:space="preserve"> PAGEREF _Toc142567729 \h </w:instrText>
            </w:r>
            <w:r w:rsidR="00EE388F">
              <w:rPr>
                <w:noProof/>
                <w:webHidden/>
              </w:rPr>
            </w:r>
            <w:r w:rsidR="00EE388F">
              <w:rPr>
                <w:noProof/>
                <w:webHidden/>
              </w:rPr>
              <w:fldChar w:fldCharType="separate"/>
            </w:r>
            <w:r w:rsidR="00EE388F">
              <w:rPr>
                <w:noProof/>
                <w:webHidden/>
              </w:rPr>
              <w:t>14</w:t>
            </w:r>
            <w:r w:rsidR="00EE388F">
              <w:rPr>
                <w:noProof/>
                <w:webHidden/>
              </w:rPr>
              <w:fldChar w:fldCharType="end"/>
            </w:r>
          </w:hyperlink>
        </w:p>
        <w:p w14:paraId="30B27B67" w14:textId="37313E43" w:rsidR="00EE388F" w:rsidRDefault="006B5846">
          <w:pPr>
            <w:pStyle w:val="TOC3"/>
            <w:tabs>
              <w:tab w:val="right" w:leader="dot" w:pos="9940"/>
            </w:tabs>
            <w:rPr>
              <w:rFonts w:cstheme="minorBidi" w:hint="eastAsia"/>
              <w:noProof/>
              <w:color w:val="auto"/>
              <w:kern w:val="2"/>
              <w:lang w:val="en-GB" w:eastAsia="en-GB"/>
              <w14:ligatures w14:val="standardContextual"/>
            </w:rPr>
          </w:pPr>
          <w:hyperlink w:anchor="_Toc142567730" w:history="1">
            <w:r w:rsidR="00EE388F" w:rsidRPr="008B47C7">
              <w:rPr>
                <w:rStyle w:val="Hyperlink"/>
                <w:noProof/>
                <w:lang w:bidi="en-GB"/>
              </w:rPr>
              <w:t>Roles used on extended links</w:t>
            </w:r>
            <w:r w:rsidR="00EE388F">
              <w:rPr>
                <w:noProof/>
                <w:webHidden/>
              </w:rPr>
              <w:tab/>
            </w:r>
            <w:r w:rsidR="00EE388F">
              <w:rPr>
                <w:noProof/>
                <w:webHidden/>
              </w:rPr>
              <w:fldChar w:fldCharType="begin"/>
            </w:r>
            <w:r w:rsidR="00EE388F">
              <w:rPr>
                <w:noProof/>
                <w:webHidden/>
              </w:rPr>
              <w:instrText xml:space="preserve"> PAGEREF _Toc142567730 \h </w:instrText>
            </w:r>
            <w:r w:rsidR="00EE388F">
              <w:rPr>
                <w:noProof/>
                <w:webHidden/>
              </w:rPr>
            </w:r>
            <w:r w:rsidR="00EE388F">
              <w:rPr>
                <w:noProof/>
                <w:webHidden/>
              </w:rPr>
              <w:fldChar w:fldCharType="separate"/>
            </w:r>
            <w:r w:rsidR="00EE388F">
              <w:rPr>
                <w:noProof/>
                <w:webHidden/>
              </w:rPr>
              <w:t>17</w:t>
            </w:r>
            <w:r w:rsidR="00EE388F">
              <w:rPr>
                <w:noProof/>
                <w:webHidden/>
              </w:rPr>
              <w:fldChar w:fldCharType="end"/>
            </w:r>
          </w:hyperlink>
        </w:p>
        <w:p w14:paraId="4A34FCFA" w14:textId="2888B4C6" w:rsidR="00EE388F" w:rsidRDefault="006B5846">
          <w:pPr>
            <w:pStyle w:val="TOC3"/>
            <w:tabs>
              <w:tab w:val="right" w:leader="dot" w:pos="9940"/>
            </w:tabs>
            <w:rPr>
              <w:rFonts w:cstheme="minorBidi" w:hint="eastAsia"/>
              <w:noProof/>
              <w:color w:val="auto"/>
              <w:kern w:val="2"/>
              <w:lang w:val="en-GB" w:eastAsia="en-GB"/>
              <w14:ligatures w14:val="standardContextual"/>
            </w:rPr>
          </w:pPr>
          <w:hyperlink w:anchor="_Toc142567731" w:history="1">
            <w:r w:rsidR="00EE388F" w:rsidRPr="008B47C7">
              <w:rPr>
                <w:rStyle w:val="Hyperlink"/>
                <w:noProof/>
                <w:lang w:bidi="en-GB"/>
              </w:rPr>
              <w:t>Sets of relations</w:t>
            </w:r>
            <w:r w:rsidR="00EE388F">
              <w:rPr>
                <w:noProof/>
                <w:webHidden/>
              </w:rPr>
              <w:tab/>
            </w:r>
            <w:r w:rsidR="00EE388F">
              <w:rPr>
                <w:noProof/>
                <w:webHidden/>
              </w:rPr>
              <w:fldChar w:fldCharType="begin"/>
            </w:r>
            <w:r w:rsidR="00EE388F">
              <w:rPr>
                <w:noProof/>
                <w:webHidden/>
              </w:rPr>
              <w:instrText xml:space="preserve"> PAGEREF _Toc142567731 \h </w:instrText>
            </w:r>
            <w:r w:rsidR="00EE388F">
              <w:rPr>
                <w:noProof/>
                <w:webHidden/>
              </w:rPr>
            </w:r>
            <w:r w:rsidR="00EE388F">
              <w:rPr>
                <w:noProof/>
                <w:webHidden/>
              </w:rPr>
              <w:fldChar w:fldCharType="separate"/>
            </w:r>
            <w:r w:rsidR="00EE388F">
              <w:rPr>
                <w:noProof/>
                <w:webHidden/>
              </w:rPr>
              <w:t>18</w:t>
            </w:r>
            <w:r w:rsidR="00EE388F">
              <w:rPr>
                <w:noProof/>
                <w:webHidden/>
              </w:rPr>
              <w:fldChar w:fldCharType="end"/>
            </w:r>
          </w:hyperlink>
        </w:p>
        <w:p w14:paraId="6DD9E580" w14:textId="335E8F68" w:rsidR="00EE388F" w:rsidRDefault="006B5846">
          <w:pPr>
            <w:pStyle w:val="TOC3"/>
            <w:tabs>
              <w:tab w:val="right" w:leader="dot" w:pos="9940"/>
            </w:tabs>
            <w:rPr>
              <w:rFonts w:cstheme="minorBidi" w:hint="eastAsia"/>
              <w:noProof/>
              <w:color w:val="auto"/>
              <w:kern w:val="2"/>
              <w:lang w:val="en-GB" w:eastAsia="en-GB"/>
              <w14:ligatures w14:val="standardContextual"/>
            </w:rPr>
          </w:pPr>
          <w:hyperlink w:anchor="_Toc142567732" w:history="1">
            <w:r w:rsidR="00EE388F" w:rsidRPr="008B47C7">
              <w:rPr>
                <w:rStyle w:val="Hyperlink"/>
                <w:noProof/>
                <w:lang w:bidi="en-GB"/>
              </w:rPr>
              <w:t>Labels</w:t>
            </w:r>
            <w:r w:rsidR="00EE388F">
              <w:rPr>
                <w:noProof/>
                <w:webHidden/>
              </w:rPr>
              <w:tab/>
            </w:r>
            <w:r w:rsidR="00EE388F">
              <w:rPr>
                <w:noProof/>
                <w:webHidden/>
              </w:rPr>
              <w:fldChar w:fldCharType="begin"/>
            </w:r>
            <w:r w:rsidR="00EE388F">
              <w:rPr>
                <w:noProof/>
                <w:webHidden/>
              </w:rPr>
              <w:instrText xml:space="preserve"> PAGEREF _Toc142567732 \h </w:instrText>
            </w:r>
            <w:r w:rsidR="00EE388F">
              <w:rPr>
                <w:noProof/>
                <w:webHidden/>
              </w:rPr>
            </w:r>
            <w:r w:rsidR="00EE388F">
              <w:rPr>
                <w:noProof/>
                <w:webHidden/>
              </w:rPr>
              <w:fldChar w:fldCharType="separate"/>
            </w:r>
            <w:r w:rsidR="00EE388F">
              <w:rPr>
                <w:noProof/>
                <w:webHidden/>
              </w:rPr>
              <w:t>20</w:t>
            </w:r>
            <w:r w:rsidR="00EE388F">
              <w:rPr>
                <w:noProof/>
                <w:webHidden/>
              </w:rPr>
              <w:fldChar w:fldCharType="end"/>
            </w:r>
          </w:hyperlink>
        </w:p>
        <w:p w14:paraId="5B4641CE" w14:textId="388A26F3" w:rsidR="00EE388F" w:rsidRDefault="006B5846">
          <w:pPr>
            <w:pStyle w:val="TOC3"/>
            <w:tabs>
              <w:tab w:val="right" w:leader="dot" w:pos="9940"/>
            </w:tabs>
            <w:rPr>
              <w:rFonts w:cstheme="minorBidi" w:hint="eastAsia"/>
              <w:noProof/>
              <w:color w:val="auto"/>
              <w:kern w:val="2"/>
              <w:lang w:val="en-GB" w:eastAsia="en-GB"/>
              <w14:ligatures w14:val="standardContextual"/>
            </w:rPr>
          </w:pPr>
          <w:hyperlink w:anchor="_Toc142567733" w:history="1">
            <w:r w:rsidR="00EE388F" w:rsidRPr="008B47C7">
              <w:rPr>
                <w:rStyle w:val="Hyperlink"/>
                <w:noProof/>
                <w:lang w:bidi="en-GB"/>
              </w:rPr>
              <w:t>References</w:t>
            </w:r>
            <w:r w:rsidR="00EE388F">
              <w:rPr>
                <w:noProof/>
                <w:webHidden/>
              </w:rPr>
              <w:tab/>
            </w:r>
            <w:r w:rsidR="00EE388F">
              <w:rPr>
                <w:noProof/>
                <w:webHidden/>
              </w:rPr>
              <w:fldChar w:fldCharType="begin"/>
            </w:r>
            <w:r w:rsidR="00EE388F">
              <w:rPr>
                <w:noProof/>
                <w:webHidden/>
              </w:rPr>
              <w:instrText xml:space="preserve"> PAGEREF _Toc142567733 \h </w:instrText>
            </w:r>
            <w:r w:rsidR="00EE388F">
              <w:rPr>
                <w:noProof/>
                <w:webHidden/>
              </w:rPr>
            </w:r>
            <w:r w:rsidR="00EE388F">
              <w:rPr>
                <w:noProof/>
                <w:webHidden/>
              </w:rPr>
              <w:fldChar w:fldCharType="separate"/>
            </w:r>
            <w:r w:rsidR="00EE388F">
              <w:rPr>
                <w:noProof/>
                <w:webHidden/>
              </w:rPr>
              <w:t>20</w:t>
            </w:r>
            <w:r w:rsidR="00EE388F">
              <w:rPr>
                <w:noProof/>
                <w:webHidden/>
              </w:rPr>
              <w:fldChar w:fldCharType="end"/>
            </w:r>
          </w:hyperlink>
        </w:p>
        <w:p w14:paraId="315761AA" w14:textId="146C4287" w:rsidR="00EE388F" w:rsidRDefault="006B5846">
          <w:pPr>
            <w:pStyle w:val="TOC2"/>
            <w:rPr>
              <w:rFonts w:cstheme="minorBidi" w:hint="eastAsia"/>
              <w:color w:val="auto"/>
              <w:kern w:val="2"/>
              <w:sz w:val="22"/>
              <w:lang w:val="en-GB" w:eastAsia="en-GB"/>
              <w14:ligatures w14:val="standardContextual"/>
            </w:rPr>
          </w:pPr>
          <w:hyperlink w:anchor="_Toc142567734" w:history="1">
            <w:r w:rsidR="00EE388F" w:rsidRPr="008B47C7">
              <w:rPr>
                <w:rStyle w:val="Hyperlink"/>
                <w:lang w:bidi="en-GB"/>
              </w:rPr>
              <w:t>Application of dimensions</w:t>
            </w:r>
            <w:r w:rsidR="00EE388F">
              <w:rPr>
                <w:webHidden/>
              </w:rPr>
              <w:tab/>
            </w:r>
            <w:r w:rsidR="00EE388F">
              <w:rPr>
                <w:webHidden/>
              </w:rPr>
              <w:fldChar w:fldCharType="begin"/>
            </w:r>
            <w:r w:rsidR="00EE388F">
              <w:rPr>
                <w:webHidden/>
              </w:rPr>
              <w:instrText xml:space="preserve"> PAGEREF _Toc142567734 \h </w:instrText>
            </w:r>
            <w:r w:rsidR="00EE388F">
              <w:rPr>
                <w:webHidden/>
              </w:rPr>
            </w:r>
            <w:r w:rsidR="00EE388F">
              <w:rPr>
                <w:webHidden/>
              </w:rPr>
              <w:fldChar w:fldCharType="separate"/>
            </w:r>
            <w:r w:rsidR="00EE388F">
              <w:rPr>
                <w:webHidden/>
              </w:rPr>
              <w:t>21</w:t>
            </w:r>
            <w:r w:rsidR="00EE388F">
              <w:rPr>
                <w:webHidden/>
              </w:rPr>
              <w:fldChar w:fldCharType="end"/>
            </w:r>
          </w:hyperlink>
        </w:p>
        <w:p w14:paraId="004A8AD5" w14:textId="6A51DFB9" w:rsidR="00EE388F" w:rsidRDefault="006B5846">
          <w:pPr>
            <w:pStyle w:val="TOC3"/>
            <w:tabs>
              <w:tab w:val="right" w:leader="dot" w:pos="9940"/>
            </w:tabs>
            <w:rPr>
              <w:rFonts w:cstheme="minorBidi" w:hint="eastAsia"/>
              <w:noProof/>
              <w:color w:val="auto"/>
              <w:kern w:val="2"/>
              <w:lang w:val="en-GB" w:eastAsia="en-GB"/>
              <w14:ligatures w14:val="standardContextual"/>
            </w:rPr>
          </w:pPr>
          <w:hyperlink w:anchor="_Toc142567735" w:history="1">
            <w:r w:rsidR="00EE388F" w:rsidRPr="008B47C7">
              <w:rPr>
                <w:rStyle w:val="Hyperlink"/>
                <w:noProof/>
                <w:lang w:bidi="en-GB"/>
              </w:rPr>
              <w:t>Default members of dimensions</w:t>
            </w:r>
            <w:r w:rsidR="00EE388F">
              <w:rPr>
                <w:noProof/>
                <w:webHidden/>
              </w:rPr>
              <w:tab/>
            </w:r>
            <w:r w:rsidR="00EE388F">
              <w:rPr>
                <w:noProof/>
                <w:webHidden/>
              </w:rPr>
              <w:fldChar w:fldCharType="begin"/>
            </w:r>
            <w:r w:rsidR="00EE388F">
              <w:rPr>
                <w:noProof/>
                <w:webHidden/>
              </w:rPr>
              <w:instrText xml:space="preserve"> PAGEREF _Toc142567735 \h </w:instrText>
            </w:r>
            <w:r w:rsidR="00EE388F">
              <w:rPr>
                <w:noProof/>
                <w:webHidden/>
              </w:rPr>
            </w:r>
            <w:r w:rsidR="00EE388F">
              <w:rPr>
                <w:noProof/>
                <w:webHidden/>
              </w:rPr>
              <w:fldChar w:fldCharType="separate"/>
            </w:r>
            <w:r w:rsidR="00EE388F">
              <w:rPr>
                <w:noProof/>
                <w:webHidden/>
              </w:rPr>
              <w:t>21</w:t>
            </w:r>
            <w:r w:rsidR="00EE388F">
              <w:rPr>
                <w:noProof/>
                <w:webHidden/>
              </w:rPr>
              <w:fldChar w:fldCharType="end"/>
            </w:r>
          </w:hyperlink>
        </w:p>
        <w:p w14:paraId="46BCB936" w14:textId="518AF260" w:rsidR="00EE388F" w:rsidRDefault="006B5846">
          <w:pPr>
            <w:pStyle w:val="TOC3"/>
            <w:tabs>
              <w:tab w:val="right" w:leader="dot" w:pos="9940"/>
            </w:tabs>
            <w:rPr>
              <w:rFonts w:cstheme="minorBidi" w:hint="eastAsia"/>
              <w:noProof/>
              <w:color w:val="auto"/>
              <w:kern w:val="2"/>
              <w:lang w:val="en-GB" w:eastAsia="en-GB"/>
              <w14:ligatures w14:val="standardContextual"/>
            </w:rPr>
          </w:pPr>
          <w:hyperlink w:anchor="_Toc142567736" w:history="1">
            <w:r w:rsidR="00EE388F" w:rsidRPr="008B47C7">
              <w:rPr>
                <w:rStyle w:val="Hyperlink"/>
                <w:noProof/>
                <w:lang w:bidi="en-GB"/>
              </w:rPr>
              <w:t>Solo/consolidated</w:t>
            </w:r>
            <w:r w:rsidR="00EE388F">
              <w:rPr>
                <w:noProof/>
                <w:webHidden/>
              </w:rPr>
              <w:tab/>
            </w:r>
            <w:r w:rsidR="00EE388F">
              <w:rPr>
                <w:noProof/>
                <w:webHidden/>
              </w:rPr>
              <w:fldChar w:fldCharType="begin"/>
            </w:r>
            <w:r w:rsidR="00EE388F">
              <w:rPr>
                <w:noProof/>
                <w:webHidden/>
              </w:rPr>
              <w:instrText xml:space="preserve"> PAGEREF _Toc142567736 \h </w:instrText>
            </w:r>
            <w:r w:rsidR="00EE388F">
              <w:rPr>
                <w:noProof/>
                <w:webHidden/>
              </w:rPr>
            </w:r>
            <w:r w:rsidR="00EE388F">
              <w:rPr>
                <w:noProof/>
                <w:webHidden/>
              </w:rPr>
              <w:fldChar w:fldCharType="separate"/>
            </w:r>
            <w:r w:rsidR="00EE388F">
              <w:rPr>
                <w:noProof/>
                <w:webHidden/>
              </w:rPr>
              <w:t>21</w:t>
            </w:r>
            <w:r w:rsidR="00EE388F">
              <w:rPr>
                <w:noProof/>
                <w:webHidden/>
              </w:rPr>
              <w:fldChar w:fldCharType="end"/>
            </w:r>
          </w:hyperlink>
        </w:p>
        <w:p w14:paraId="511A306C" w14:textId="560572D1" w:rsidR="00EE388F" w:rsidRDefault="006B5846">
          <w:pPr>
            <w:pStyle w:val="TOC3"/>
            <w:tabs>
              <w:tab w:val="right" w:leader="dot" w:pos="9940"/>
            </w:tabs>
            <w:rPr>
              <w:rFonts w:cstheme="minorBidi" w:hint="eastAsia"/>
              <w:noProof/>
              <w:color w:val="auto"/>
              <w:kern w:val="2"/>
              <w:lang w:val="en-GB" w:eastAsia="en-GB"/>
              <w14:ligatures w14:val="standardContextual"/>
            </w:rPr>
          </w:pPr>
          <w:hyperlink w:anchor="_Toc142567737" w:history="1">
            <w:r w:rsidR="00EE388F" w:rsidRPr="008B47C7">
              <w:rPr>
                <w:rStyle w:val="Hyperlink"/>
                <w:noProof/>
                <w:lang w:bidi="en-GB"/>
              </w:rPr>
              <w:t>Components of budget and actual amounts</w:t>
            </w:r>
            <w:r w:rsidR="00EE388F">
              <w:rPr>
                <w:noProof/>
                <w:webHidden/>
              </w:rPr>
              <w:tab/>
            </w:r>
            <w:r w:rsidR="00EE388F">
              <w:rPr>
                <w:noProof/>
                <w:webHidden/>
              </w:rPr>
              <w:fldChar w:fldCharType="begin"/>
            </w:r>
            <w:r w:rsidR="00EE388F">
              <w:rPr>
                <w:noProof/>
                <w:webHidden/>
              </w:rPr>
              <w:instrText xml:space="preserve"> PAGEREF _Toc142567737 \h </w:instrText>
            </w:r>
            <w:r w:rsidR="00EE388F">
              <w:rPr>
                <w:noProof/>
                <w:webHidden/>
              </w:rPr>
            </w:r>
            <w:r w:rsidR="00EE388F">
              <w:rPr>
                <w:noProof/>
                <w:webHidden/>
              </w:rPr>
              <w:fldChar w:fldCharType="separate"/>
            </w:r>
            <w:r w:rsidR="00EE388F">
              <w:rPr>
                <w:noProof/>
                <w:webHidden/>
              </w:rPr>
              <w:t>22</w:t>
            </w:r>
            <w:r w:rsidR="00EE388F">
              <w:rPr>
                <w:noProof/>
                <w:webHidden/>
              </w:rPr>
              <w:fldChar w:fldCharType="end"/>
            </w:r>
          </w:hyperlink>
        </w:p>
        <w:p w14:paraId="74C0855C" w14:textId="25984510" w:rsidR="00EE388F" w:rsidRDefault="006B5846">
          <w:pPr>
            <w:pStyle w:val="TOC3"/>
            <w:tabs>
              <w:tab w:val="right" w:leader="dot" w:pos="9940"/>
            </w:tabs>
            <w:rPr>
              <w:rFonts w:cstheme="minorBidi" w:hint="eastAsia"/>
              <w:noProof/>
              <w:color w:val="auto"/>
              <w:kern w:val="2"/>
              <w:lang w:val="en-GB" w:eastAsia="en-GB"/>
              <w14:ligatures w14:val="standardContextual"/>
            </w:rPr>
          </w:pPr>
          <w:hyperlink w:anchor="_Toc142567738" w:history="1">
            <w:r w:rsidR="00EE388F" w:rsidRPr="008B47C7">
              <w:rPr>
                <w:rStyle w:val="Hyperlink"/>
                <w:noProof/>
                <w:lang w:bidi="en-GB"/>
              </w:rPr>
              <w:t>Typed dimensions</w:t>
            </w:r>
            <w:r w:rsidR="00EE388F">
              <w:rPr>
                <w:noProof/>
                <w:webHidden/>
              </w:rPr>
              <w:tab/>
            </w:r>
            <w:r w:rsidR="00EE388F">
              <w:rPr>
                <w:noProof/>
                <w:webHidden/>
              </w:rPr>
              <w:fldChar w:fldCharType="begin"/>
            </w:r>
            <w:r w:rsidR="00EE388F">
              <w:rPr>
                <w:noProof/>
                <w:webHidden/>
              </w:rPr>
              <w:instrText xml:space="preserve"> PAGEREF _Toc142567738 \h </w:instrText>
            </w:r>
            <w:r w:rsidR="00EE388F">
              <w:rPr>
                <w:noProof/>
                <w:webHidden/>
              </w:rPr>
            </w:r>
            <w:r w:rsidR="00EE388F">
              <w:rPr>
                <w:noProof/>
                <w:webHidden/>
              </w:rPr>
              <w:fldChar w:fldCharType="separate"/>
            </w:r>
            <w:r w:rsidR="00EE388F">
              <w:rPr>
                <w:noProof/>
                <w:webHidden/>
              </w:rPr>
              <w:t>22</w:t>
            </w:r>
            <w:r w:rsidR="00EE388F">
              <w:rPr>
                <w:noProof/>
                <w:webHidden/>
              </w:rPr>
              <w:fldChar w:fldCharType="end"/>
            </w:r>
          </w:hyperlink>
        </w:p>
        <w:p w14:paraId="18C90A5E" w14:textId="232D1057" w:rsidR="00EE388F" w:rsidRDefault="006B5846">
          <w:pPr>
            <w:pStyle w:val="TOC2"/>
            <w:rPr>
              <w:rFonts w:cstheme="minorBidi" w:hint="eastAsia"/>
              <w:color w:val="auto"/>
              <w:kern w:val="2"/>
              <w:sz w:val="22"/>
              <w:lang w:val="en-GB" w:eastAsia="en-GB"/>
              <w14:ligatures w14:val="standardContextual"/>
            </w:rPr>
          </w:pPr>
          <w:hyperlink w:anchor="_Toc142567739" w:history="1">
            <w:r w:rsidR="00EE388F" w:rsidRPr="008B47C7">
              <w:rPr>
                <w:rStyle w:val="Hyperlink"/>
                <w:lang w:bidi="en-GB"/>
              </w:rPr>
              <w:t>Validation rules</w:t>
            </w:r>
            <w:r w:rsidR="00EE388F">
              <w:rPr>
                <w:webHidden/>
              </w:rPr>
              <w:tab/>
            </w:r>
            <w:r w:rsidR="00EE388F">
              <w:rPr>
                <w:webHidden/>
              </w:rPr>
              <w:fldChar w:fldCharType="begin"/>
            </w:r>
            <w:r w:rsidR="00EE388F">
              <w:rPr>
                <w:webHidden/>
              </w:rPr>
              <w:instrText xml:space="preserve"> PAGEREF _Toc142567739 \h </w:instrText>
            </w:r>
            <w:r w:rsidR="00EE388F">
              <w:rPr>
                <w:webHidden/>
              </w:rPr>
            </w:r>
            <w:r w:rsidR="00EE388F">
              <w:rPr>
                <w:webHidden/>
              </w:rPr>
              <w:fldChar w:fldCharType="separate"/>
            </w:r>
            <w:r w:rsidR="00EE388F">
              <w:rPr>
                <w:webHidden/>
              </w:rPr>
              <w:t>22</w:t>
            </w:r>
            <w:r w:rsidR="00EE388F">
              <w:rPr>
                <w:webHidden/>
              </w:rPr>
              <w:fldChar w:fldCharType="end"/>
            </w:r>
          </w:hyperlink>
        </w:p>
        <w:p w14:paraId="739F7A02" w14:textId="0FB21920" w:rsidR="00EE388F" w:rsidRDefault="006B5846">
          <w:pPr>
            <w:pStyle w:val="TOC2"/>
            <w:rPr>
              <w:rFonts w:cstheme="minorBidi" w:hint="eastAsia"/>
              <w:color w:val="auto"/>
              <w:kern w:val="2"/>
              <w:sz w:val="22"/>
              <w:lang w:val="en-GB" w:eastAsia="en-GB"/>
              <w14:ligatures w14:val="standardContextual"/>
            </w:rPr>
          </w:pPr>
          <w:hyperlink w:anchor="_Toc142567740" w:history="1">
            <w:r w:rsidR="00EE388F" w:rsidRPr="008B47C7">
              <w:rPr>
                <w:rStyle w:val="Hyperlink"/>
                <w:lang w:bidi="en-GB"/>
              </w:rPr>
              <w:t>Relation to other taxonomies</w:t>
            </w:r>
            <w:r w:rsidR="00EE388F">
              <w:rPr>
                <w:webHidden/>
              </w:rPr>
              <w:tab/>
            </w:r>
            <w:r w:rsidR="00EE388F">
              <w:rPr>
                <w:webHidden/>
              </w:rPr>
              <w:fldChar w:fldCharType="begin"/>
            </w:r>
            <w:r w:rsidR="00EE388F">
              <w:rPr>
                <w:webHidden/>
              </w:rPr>
              <w:instrText xml:space="preserve"> PAGEREF _Toc142567740 \h </w:instrText>
            </w:r>
            <w:r w:rsidR="00EE388F">
              <w:rPr>
                <w:webHidden/>
              </w:rPr>
            </w:r>
            <w:r w:rsidR="00EE388F">
              <w:rPr>
                <w:webHidden/>
              </w:rPr>
              <w:fldChar w:fldCharType="separate"/>
            </w:r>
            <w:r w:rsidR="00EE388F">
              <w:rPr>
                <w:webHidden/>
              </w:rPr>
              <w:t>25</w:t>
            </w:r>
            <w:r w:rsidR="00EE388F">
              <w:rPr>
                <w:webHidden/>
              </w:rPr>
              <w:fldChar w:fldCharType="end"/>
            </w:r>
          </w:hyperlink>
        </w:p>
        <w:p w14:paraId="481891F7" w14:textId="7096B6FD" w:rsidR="00EE388F" w:rsidRDefault="006B5846">
          <w:pPr>
            <w:pStyle w:val="TOC2"/>
            <w:rPr>
              <w:rFonts w:cstheme="minorBidi" w:hint="eastAsia"/>
              <w:color w:val="auto"/>
              <w:kern w:val="2"/>
              <w:sz w:val="22"/>
              <w:lang w:val="en-GB" w:eastAsia="en-GB"/>
              <w14:ligatures w14:val="standardContextual"/>
            </w:rPr>
          </w:pPr>
          <w:hyperlink w:anchor="_Toc142567741" w:history="1">
            <w:r w:rsidR="00EE388F" w:rsidRPr="008B47C7">
              <w:rPr>
                <w:rStyle w:val="Hyperlink"/>
                <w:lang w:bidi="en-GB"/>
              </w:rPr>
              <w:t>Versioning</w:t>
            </w:r>
            <w:r w:rsidR="00EE388F">
              <w:rPr>
                <w:webHidden/>
              </w:rPr>
              <w:tab/>
            </w:r>
            <w:r w:rsidR="00EE388F">
              <w:rPr>
                <w:webHidden/>
              </w:rPr>
              <w:fldChar w:fldCharType="begin"/>
            </w:r>
            <w:r w:rsidR="00EE388F">
              <w:rPr>
                <w:webHidden/>
              </w:rPr>
              <w:instrText xml:space="preserve"> PAGEREF _Toc142567741 \h </w:instrText>
            </w:r>
            <w:r w:rsidR="00EE388F">
              <w:rPr>
                <w:webHidden/>
              </w:rPr>
            </w:r>
            <w:r w:rsidR="00EE388F">
              <w:rPr>
                <w:webHidden/>
              </w:rPr>
              <w:fldChar w:fldCharType="separate"/>
            </w:r>
            <w:r w:rsidR="00EE388F">
              <w:rPr>
                <w:webHidden/>
              </w:rPr>
              <w:t>25</w:t>
            </w:r>
            <w:r w:rsidR="00EE388F">
              <w:rPr>
                <w:webHidden/>
              </w:rPr>
              <w:fldChar w:fldCharType="end"/>
            </w:r>
          </w:hyperlink>
        </w:p>
        <w:p w14:paraId="71A498A7" w14:textId="4A3959C3" w:rsidR="00EE388F" w:rsidRDefault="006B5846">
          <w:pPr>
            <w:pStyle w:val="TOC2"/>
            <w:rPr>
              <w:rFonts w:cstheme="minorBidi" w:hint="eastAsia"/>
              <w:color w:val="auto"/>
              <w:kern w:val="2"/>
              <w:sz w:val="22"/>
              <w:lang w:val="en-GB" w:eastAsia="en-GB"/>
              <w14:ligatures w14:val="standardContextual"/>
            </w:rPr>
          </w:pPr>
          <w:hyperlink w:anchor="_Toc142567742" w:history="1">
            <w:r w:rsidR="00EE388F" w:rsidRPr="008B47C7">
              <w:rPr>
                <w:rStyle w:val="Hyperlink"/>
                <w:lang w:bidi="en-GB"/>
              </w:rPr>
              <w:t>Taxonomy Package</w:t>
            </w:r>
            <w:r w:rsidR="00EE388F">
              <w:rPr>
                <w:webHidden/>
              </w:rPr>
              <w:tab/>
            </w:r>
            <w:r w:rsidR="00EE388F">
              <w:rPr>
                <w:webHidden/>
              </w:rPr>
              <w:fldChar w:fldCharType="begin"/>
            </w:r>
            <w:r w:rsidR="00EE388F">
              <w:rPr>
                <w:webHidden/>
              </w:rPr>
              <w:instrText xml:space="preserve"> PAGEREF _Toc142567742 \h </w:instrText>
            </w:r>
            <w:r w:rsidR="00EE388F">
              <w:rPr>
                <w:webHidden/>
              </w:rPr>
            </w:r>
            <w:r w:rsidR="00EE388F">
              <w:rPr>
                <w:webHidden/>
              </w:rPr>
              <w:fldChar w:fldCharType="separate"/>
            </w:r>
            <w:r w:rsidR="00EE388F">
              <w:rPr>
                <w:webHidden/>
              </w:rPr>
              <w:t>25</w:t>
            </w:r>
            <w:r w:rsidR="00EE388F">
              <w:rPr>
                <w:webHidden/>
              </w:rPr>
              <w:fldChar w:fldCharType="end"/>
            </w:r>
          </w:hyperlink>
        </w:p>
        <w:p w14:paraId="52813C66" w14:textId="3CBAE37E" w:rsidR="00EE388F" w:rsidRDefault="006B5846">
          <w:pPr>
            <w:pStyle w:val="TOC2"/>
            <w:rPr>
              <w:rFonts w:cstheme="minorBidi" w:hint="eastAsia"/>
              <w:color w:val="auto"/>
              <w:kern w:val="2"/>
              <w:sz w:val="22"/>
              <w:lang w:val="en-GB" w:eastAsia="en-GB"/>
              <w14:ligatures w14:val="standardContextual"/>
            </w:rPr>
          </w:pPr>
          <w:hyperlink w:anchor="_Toc142567743" w:history="1">
            <w:r w:rsidR="00EE388F" w:rsidRPr="008B47C7">
              <w:rPr>
                <w:rStyle w:val="Hyperlink"/>
                <w:lang w:bidi="en-GB"/>
              </w:rPr>
              <w:t>Enquiries</w:t>
            </w:r>
            <w:r w:rsidR="00EE388F">
              <w:rPr>
                <w:webHidden/>
              </w:rPr>
              <w:tab/>
            </w:r>
            <w:r w:rsidR="00EE388F">
              <w:rPr>
                <w:webHidden/>
              </w:rPr>
              <w:fldChar w:fldCharType="begin"/>
            </w:r>
            <w:r w:rsidR="00EE388F">
              <w:rPr>
                <w:webHidden/>
              </w:rPr>
              <w:instrText xml:space="preserve"> PAGEREF _Toc142567743 \h </w:instrText>
            </w:r>
            <w:r w:rsidR="00EE388F">
              <w:rPr>
                <w:webHidden/>
              </w:rPr>
            </w:r>
            <w:r w:rsidR="00EE388F">
              <w:rPr>
                <w:webHidden/>
              </w:rPr>
              <w:fldChar w:fldCharType="separate"/>
            </w:r>
            <w:r w:rsidR="00EE388F">
              <w:rPr>
                <w:webHidden/>
              </w:rPr>
              <w:t>26</w:t>
            </w:r>
            <w:r w:rsidR="00EE388F">
              <w:rPr>
                <w:webHidden/>
              </w:rPr>
              <w:fldChar w:fldCharType="end"/>
            </w:r>
          </w:hyperlink>
        </w:p>
        <w:p w14:paraId="42F6E71A" w14:textId="77C5731A" w:rsidR="00EE388F" w:rsidRDefault="006B5846">
          <w:pPr>
            <w:pStyle w:val="TOC1"/>
            <w:rPr>
              <w:rFonts w:asciiTheme="minorHAnsi" w:eastAsiaTheme="minorEastAsia" w:hAnsiTheme="minorHAnsi" w:cstheme="minorBidi" w:hint="eastAsia"/>
              <w:noProof/>
              <w:color w:val="auto"/>
              <w:kern w:val="2"/>
              <w:sz w:val="22"/>
              <w:lang w:bidi="ar-SA"/>
              <w14:ligatures w14:val="standardContextual"/>
            </w:rPr>
          </w:pPr>
          <w:hyperlink w:anchor="_Toc142567744" w:history="1">
            <w:r w:rsidR="00EE388F" w:rsidRPr="008B47C7">
              <w:rPr>
                <w:rStyle w:val="Hyperlink"/>
                <w:noProof/>
              </w:rPr>
              <w:t>Appendix A: List of business rules and compliance checks</w:t>
            </w:r>
            <w:r w:rsidR="00EE388F">
              <w:rPr>
                <w:noProof/>
                <w:webHidden/>
              </w:rPr>
              <w:tab/>
            </w:r>
            <w:r w:rsidR="00EE388F">
              <w:rPr>
                <w:noProof/>
                <w:webHidden/>
              </w:rPr>
              <w:fldChar w:fldCharType="begin"/>
            </w:r>
            <w:r w:rsidR="00EE388F">
              <w:rPr>
                <w:noProof/>
                <w:webHidden/>
              </w:rPr>
              <w:instrText xml:space="preserve"> PAGEREF _Toc142567744 \h </w:instrText>
            </w:r>
            <w:r w:rsidR="00EE388F">
              <w:rPr>
                <w:noProof/>
                <w:webHidden/>
              </w:rPr>
            </w:r>
            <w:r w:rsidR="00EE388F">
              <w:rPr>
                <w:noProof/>
                <w:webHidden/>
              </w:rPr>
              <w:fldChar w:fldCharType="separate"/>
            </w:r>
            <w:r w:rsidR="00EE388F">
              <w:rPr>
                <w:noProof/>
                <w:webHidden/>
              </w:rPr>
              <w:t>27</w:t>
            </w:r>
            <w:r w:rsidR="00EE388F">
              <w:rPr>
                <w:noProof/>
                <w:webHidden/>
              </w:rPr>
              <w:fldChar w:fldCharType="end"/>
            </w:r>
          </w:hyperlink>
        </w:p>
        <w:p w14:paraId="150CA651" w14:textId="08D61BDD" w:rsidR="00EE388F" w:rsidRDefault="006B5846">
          <w:pPr>
            <w:pStyle w:val="TOC2"/>
            <w:rPr>
              <w:rFonts w:cstheme="minorBidi" w:hint="eastAsia"/>
              <w:color w:val="auto"/>
              <w:kern w:val="2"/>
              <w:sz w:val="22"/>
              <w:lang w:val="en-GB" w:eastAsia="en-GB"/>
              <w14:ligatures w14:val="standardContextual"/>
            </w:rPr>
          </w:pPr>
          <w:hyperlink w:anchor="_Toc142567745" w:history="1">
            <w:r w:rsidR="00EE388F" w:rsidRPr="008B47C7">
              <w:rPr>
                <w:rStyle w:val="Hyperlink"/>
                <w:lang w:val="en-GB" w:bidi="en-GB"/>
              </w:rPr>
              <w:t>A.1. List of logical rules applicable for the CA_FAS</w:t>
            </w:r>
            <w:r w:rsidR="00EE388F">
              <w:rPr>
                <w:webHidden/>
              </w:rPr>
              <w:tab/>
            </w:r>
            <w:r w:rsidR="00EE388F">
              <w:rPr>
                <w:webHidden/>
              </w:rPr>
              <w:fldChar w:fldCharType="begin"/>
            </w:r>
            <w:r w:rsidR="00EE388F">
              <w:rPr>
                <w:webHidden/>
              </w:rPr>
              <w:instrText xml:space="preserve"> PAGEREF _Toc142567745 \h </w:instrText>
            </w:r>
            <w:r w:rsidR="00EE388F">
              <w:rPr>
                <w:webHidden/>
              </w:rPr>
            </w:r>
            <w:r w:rsidR="00EE388F">
              <w:rPr>
                <w:webHidden/>
              </w:rPr>
              <w:fldChar w:fldCharType="separate"/>
            </w:r>
            <w:r w:rsidR="00EE388F">
              <w:rPr>
                <w:webHidden/>
              </w:rPr>
              <w:t>27</w:t>
            </w:r>
            <w:r w:rsidR="00EE388F">
              <w:rPr>
                <w:webHidden/>
              </w:rPr>
              <w:fldChar w:fldCharType="end"/>
            </w:r>
          </w:hyperlink>
        </w:p>
        <w:p w14:paraId="21552B0C" w14:textId="5CB75560" w:rsidR="00EE388F" w:rsidRDefault="006B5846">
          <w:pPr>
            <w:pStyle w:val="TOC2"/>
            <w:rPr>
              <w:rFonts w:cstheme="minorBidi" w:hint="eastAsia"/>
              <w:color w:val="auto"/>
              <w:kern w:val="2"/>
              <w:sz w:val="22"/>
              <w:lang w:val="en-GB" w:eastAsia="en-GB"/>
              <w14:ligatures w14:val="standardContextual"/>
            </w:rPr>
          </w:pPr>
          <w:hyperlink w:anchor="_Toc142567746" w:history="1">
            <w:r w:rsidR="00EE388F" w:rsidRPr="008B47C7">
              <w:rPr>
                <w:rStyle w:val="Hyperlink"/>
                <w:lang w:val="en-GB" w:bidi="en-GB"/>
              </w:rPr>
              <w:t>A.2. Minimum Tagging Requirements applicable for the CA_FAS</w:t>
            </w:r>
            <w:r w:rsidR="00EE388F">
              <w:rPr>
                <w:webHidden/>
              </w:rPr>
              <w:tab/>
            </w:r>
            <w:r w:rsidR="00EE388F">
              <w:rPr>
                <w:webHidden/>
              </w:rPr>
              <w:fldChar w:fldCharType="begin"/>
            </w:r>
            <w:r w:rsidR="00EE388F">
              <w:rPr>
                <w:webHidden/>
              </w:rPr>
              <w:instrText xml:space="preserve"> PAGEREF _Toc142567746 \h </w:instrText>
            </w:r>
            <w:r w:rsidR="00EE388F">
              <w:rPr>
                <w:webHidden/>
              </w:rPr>
            </w:r>
            <w:r w:rsidR="00EE388F">
              <w:rPr>
                <w:webHidden/>
              </w:rPr>
              <w:fldChar w:fldCharType="separate"/>
            </w:r>
            <w:r w:rsidR="00EE388F">
              <w:rPr>
                <w:webHidden/>
              </w:rPr>
              <w:t>27</w:t>
            </w:r>
            <w:r w:rsidR="00EE388F">
              <w:rPr>
                <w:webHidden/>
              </w:rPr>
              <w:fldChar w:fldCharType="end"/>
            </w:r>
          </w:hyperlink>
        </w:p>
        <w:p w14:paraId="5B6138FC" w14:textId="0111E542" w:rsidR="00EE388F" w:rsidRDefault="006B5846">
          <w:pPr>
            <w:pStyle w:val="TOC2"/>
            <w:rPr>
              <w:rFonts w:cstheme="minorBidi" w:hint="eastAsia"/>
              <w:color w:val="auto"/>
              <w:kern w:val="2"/>
              <w:sz w:val="22"/>
              <w:lang w:val="en-GB" w:eastAsia="en-GB"/>
              <w14:ligatures w14:val="standardContextual"/>
            </w:rPr>
          </w:pPr>
          <w:hyperlink w:anchor="_Toc142567747" w:history="1">
            <w:r w:rsidR="00EE388F" w:rsidRPr="008B47C7">
              <w:rPr>
                <w:rStyle w:val="Hyperlink"/>
                <w:lang w:val="en-GB" w:bidi="en-GB"/>
              </w:rPr>
              <w:t>A.3. List of logical rules selectively applicable for the IFRS, CO-OP and GRAP modules</w:t>
            </w:r>
            <w:r w:rsidR="00EE388F">
              <w:rPr>
                <w:webHidden/>
              </w:rPr>
              <w:tab/>
            </w:r>
            <w:r w:rsidR="00EE388F">
              <w:rPr>
                <w:webHidden/>
              </w:rPr>
              <w:fldChar w:fldCharType="begin"/>
            </w:r>
            <w:r w:rsidR="00EE388F">
              <w:rPr>
                <w:webHidden/>
              </w:rPr>
              <w:instrText xml:space="preserve"> PAGEREF _Toc142567747 \h </w:instrText>
            </w:r>
            <w:r w:rsidR="00EE388F">
              <w:rPr>
                <w:webHidden/>
              </w:rPr>
            </w:r>
            <w:r w:rsidR="00EE388F">
              <w:rPr>
                <w:webHidden/>
              </w:rPr>
              <w:fldChar w:fldCharType="separate"/>
            </w:r>
            <w:r w:rsidR="00EE388F">
              <w:rPr>
                <w:webHidden/>
              </w:rPr>
              <w:t>28</w:t>
            </w:r>
            <w:r w:rsidR="00EE388F">
              <w:rPr>
                <w:webHidden/>
              </w:rPr>
              <w:fldChar w:fldCharType="end"/>
            </w:r>
          </w:hyperlink>
        </w:p>
        <w:p w14:paraId="3BD3FC48" w14:textId="0EAD4E58" w:rsidR="00EE388F" w:rsidRDefault="006B5846">
          <w:pPr>
            <w:pStyle w:val="TOC2"/>
            <w:rPr>
              <w:rFonts w:cstheme="minorBidi" w:hint="eastAsia"/>
              <w:color w:val="auto"/>
              <w:kern w:val="2"/>
              <w:sz w:val="22"/>
              <w:lang w:val="en-GB" w:eastAsia="en-GB"/>
              <w14:ligatures w14:val="standardContextual"/>
            </w:rPr>
          </w:pPr>
          <w:hyperlink w:anchor="_Toc142567748" w:history="1">
            <w:r w:rsidR="00EE388F" w:rsidRPr="008B47C7">
              <w:rPr>
                <w:rStyle w:val="Hyperlink"/>
                <w:lang w:val="en-GB" w:bidi="en-GB"/>
              </w:rPr>
              <w:t>A.4. Minimum Tagging Requirements selectively applicable for the IFRS, CO-OP and GRAP</w:t>
            </w:r>
            <w:r w:rsidR="00EE388F">
              <w:rPr>
                <w:webHidden/>
              </w:rPr>
              <w:tab/>
            </w:r>
            <w:r w:rsidR="00EE388F">
              <w:rPr>
                <w:webHidden/>
              </w:rPr>
              <w:fldChar w:fldCharType="begin"/>
            </w:r>
            <w:r w:rsidR="00EE388F">
              <w:rPr>
                <w:webHidden/>
              </w:rPr>
              <w:instrText xml:space="preserve"> PAGEREF _Toc142567748 \h </w:instrText>
            </w:r>
            <w:r w:rsidR="00EE388F">
              <w:rPr>
                <w:webHidden/>
              </w:rPr>
            </w:r>
            <w:r w:rsidR="00EE388F">
              <w:rPr>
                <w:webHidden/>
              </w:rPr>
              <w:fldChar w:fldCharType="separate"/>
            </w:r>
            <w:r w:rsidR="00EE388F">
              <w:rPr>
                <w:webHidden/>
              </w:rPr>
              <w:t>30</w:t>
            </w:r>
            <w:r w:rsidR="00EE388F">
              <w:rPr>
                <w:webHidden/>
              </w:rPr>
              <w:fldChar w:fldCharType="end"/>
            </w:r>
          </w:hyperlink>
        </w:p>
        <w:p w14:paraId="03DA0624" w14:textId="4E821CBD" w:rsidR="00D70542" w:rsidRDefault="00D70542" w:rsidP="00156B9D">
          <w:pPr>
            <w:tabs>
              <w:tab w:val="right" w:leader="dot" w:pos="9781"/>
              <w:tab w:val="right" w:leader="dot" w:pos="9900"/>
            </w:tabs>
          </w:pPr>
          <w:r w:rsidRPr="00156B9D">
            <w:rPr>
              <w:rStyle w:val="Hyperlink"/>
              <w:noProof/>
              <w:sz w:val="20"/>
            </w:rPr>
            <w:fldChar w:fldCharType="end"/>
          </w:r>
        </w:p>
      </w:sdtContent>
    </w:sdt>
    <w:p w14:paraId="1A2421C2" w14:textId="2B7F9C9E" w:rsidR="00DD086A" w:rsidRDefault="007457EA" w:rsidP="009447A5">
      <w:pPr>
        <w:pStyle w:val="Heading1"/>
      </w:pPr>
      <w:bookmarkStart w:id="1" w:name="_Toc142567719"/>
      <w:r>
        <w:lastRenderedPageBreak/>
        <w:t>Introduction</w:t>
      </w:r>
      <w:bookmarkEnd w:id="1"/>
    </w:p>
    <w:p w14:paraId="674A33FB" w14:textId="182D54C5" w:rsidR="009E285D" w:rsidRDefault="007457EA" w:rsidP="007457EA">
      <w:pPr>
        <w:pStyle w:val="MainBodyText"/>
        <w:spacing w:after="240"/>
        <w:jc w:val="both"/>
        <w:rPr>
          <w:lang w:val="en-GB"/>
        </w:rPr>
      </w:pPr>
      <w:r w:rsidRPr="007457EA">
        <w:rPr>
          <w:lang w:val="en-GB"/>
        </w:rPr>
        <w:t>The purpose of this document is to present and explain the architecture of the framework of XBRL taxonomies created by the Companies and Intellectual Property Commission. This document is aimed at users of the CIPC XBRL taxonomy, in particular business users working with the taxonomy in order to produce instance documents (by applying mappings to internal systems or assigning XBRL tags with values in any other manner) as well as developers of IT solutions facilitating reporting in the XBRL format or analysis of XBRL data.</w:t>
      </w:r>
      <w:r w:rsidR="009E285D">
        <w:rPr>
          <w:lang w:val="en-GB"/>
        </w:rPr>
        <w:t xml:space="preserve"> </w:t>
      </w:r>
    </w:p>
    <w:p w14:paraId="78969C92" w14:textId="77777777" w:rsidR="007457EA" w:rsidRDefault="007457EA" w:rsidP="007457EA">
      <w:pPr>
        <w:pStyle w:val="MainBodyText"/>
        <w:jc w:val="both"/>
        <w:rPr>
          <w:rFonts w:ascii="Open Sans SemiBold" w:hAnsi="Open Sans SemiBold"/>
          <w:bCs/>
          <w:color w:val="3369A9" w:themeColor="background1"/>
          <w:sz w:val="24"/>
          <w:szCs w:val="26"/>
          <w:lang w:val="en-GB"/>
        </w:rPr>
      </w:pPr>
      <w:r w:rsidRPr="007457EA">
        <w:rPr>
          <w:rFonts w:ascii="Open Sans SemiBold" w:hAnsi="Open Sans SemiBold"/>
          <w:bCs/>
          <w:color w:val="3369A9" w:themeColor="background1"/>
          <w:sz w:val="24"/>
          <w:szCs w:val="26"/>
          <w:lang w:val="en-GB"/>
        </w:rPr>
        <w:t>XBRL South Africa Standard and Governance Framework</w:t>
      </w:r>
    </w:p>
    <w:p w14:paraId="76B9577A" w14:textId="0AE349EA" w:rsidR="007457EA" w:rsidRDefault="007457EA" w:rsidP="007457EA">
      <w:pPr>
        <w:pStyle w:val="MainBodyText"/>
        <w:jc w:val="both"/>
        <w:rPr>
          <w:lang w:val="en-GB"/>
        </w:rPr>
      </w:pPr>
      <w:r>
        <w:rPr>
          <w:lang w:val="en-GB"/>
        </w:rPr>
        <w:t>T</w:t>
      </w:r>
      <w:r w:rsidRPr="001A6C3D">
        <w:rPr>
          <w:lang w:val="en-GB"/>
        </w:rPr>
        <w:t>he XBRL SA jurisdiction issued, on the 5</w:t>
      </w:r>
      <w:r w:rsidRPr="007457EA">
        <w:rPr>
          <w:vertAlign w:val="superscript"/>
          <w:lang w:val="en-GB"/>
        </w:rPr>
        <w:t>th</w:t>
      </w:r>
      <w:r>
        <w:rPr>
          <w:lang w:val="en-GB"/>
        </w:rPr>
        <w:t xml:space="preserve"> </w:t>
      </w:r>
      <w:r w:rsidRPr="001A6C3D">
        <w:rPr>
          <w:lang w:val="en-GB"/>
        </w:rPr>
        <w:t>of February 2014, a request for proposals to develop the overarching XBRL SA Standard, understood as set of architectural rules and principles governing adoption and development of XBRL taxonomies in South Africa. The XBRL SA jurisdiction conduct</w:t>
      </w:r>
      <w:r>
        <w:rPr>
          <w:lang w:val="en-GB"/>
        </w:rPr>
        <w:t>ed</w:t>
      </w:r>
      <w:r w:rsidRPr="001A6C3D">
        <w:rPr>
          <w:lang w:val="en-GB"/>
        </w:rPr>
        <w:t xml:space="preserve"> relevant analysis and recommend</w:t>
      </w:r>
      <w:r>
        <w:rPr>
          <w:lang w:val="en-GB"/>
        </w:rPr>
        <w:t>ed</w:t>
      </w:r>
      <w:r w:rsidRPr="001A6C3D">
        <w:rPr>
          <w:lang w:val="en-GB"/>
        </w:rPr>
        <w:t xml:space="preserve"> future architecture</w:t>
      </w:r>
      <w:r>
        <w:rPr>
          <w:lang w:val="en-GB"/>
        </w:rPr>
        <w:t xml:space="preserve"> for South Africa taxonomies</w:t>
      </w:r>
      <w:r w:rsidRPr="001A6C3D">
        <w:rPr>
          <w:lang w:val="en-GB"/>
        </w:rPr>
        <w:t>, together with governance and maintenance procedures and requirements for XBRL software platforms, applicable for centralised processing of XBRL data.</w:t>
      </w:r>
      <w:r>
        <w:rPr>
          <w:lang w:val="en-GB"/>
        </w:rPr>
        <w:t xml:space="preserve"> The XBRL SA project was concluded, on the 1</w:t>
      </w:r>
      <w:r w:rsidRPr="007457EA">
        <w:rPr>
          <w:lang w:val="en-GB"/>
        </w:rPr>
        <w:t>st</w:t>
      </w:r>
      <w:r>
        <w:rPr>
          <w:lang w:val="en-GB"/>
        </w:rPr>
        <w:t xml:space="preserve"> of May 2015, with a release of </w:t>
      </w:r>
      <w:r w:rsidRPr="007457EA">
        <w:rPr>
          <w:lang w:val="en-GB"/>
        </w:rPr>
        <w:t>XBRL SA Standard Architecture</w:t>
      </w:r>
      <w:r>
        <w:rPr>
          <w:lang w:val="en-GB"/>
        </w:rPr>
        <w:t xml:space="preserve"> (with supporting documents) that outlines</w:t>
      </w:r>
      <w:r w:rsidRPr="001A6C3D">
        <w:rPr>
          <w:lang w:val="en-GB"/>
        </w:rPr>
        <w:t xml:space="preserve"> the relevant rules and principles of development of future XBRL SA taxonomies.</w:t>
      </w:r>
      <w:r>
        <w:rPr>
          <w:lang w:val="en-GB"/>
        </w:rPr>
        <w:t xml:space="preserve"> </w:t>
      </w:r>
    </w:p>
    <w:p w14:paraId="3F5DCE8B" w14:textId="65E77DFB" w:rsidR="007457EA" w:rsidRDefault="007457EA" w:rsidP="007457EA">
      <w:pPr>
        <w:pStyle w:val="MainBodyText"/>
        <w:jc w:val="both"/>
        <w:rPr>
          <w:lang w:val="en-GB"/>
        </w:rPr>
      </w:pPr>
      <w:r>
        <w:rPr>
          <w:lang w:val="en-GB"/>
        </w:rPr>
        <w:t xml:space="preserve">Variety of data scopes that were considered in the process of development the XBRL SA Standard made XBRL SA not to follow a single modelling approach or taxonomy architecture. Identified </w:t>
      </w:r>
      <w:r w:rsidRPr="00ED3FFF">
        <w:rPr>
          <w:lang w:val="en-GB"/>
        </w:rPr>
        <w:t>data components correspond</w:t>
      </w:r>
      <w:r>
        <w:rPr>
          <w:lang w:val="en-GB"/>
        </w:rPr>
        <w:t>ed</w:t>
      </w:r>
      <w:r w:rsidRPr="00ED3FFF">
        <w:rPr>
          <w:lang w:val="en-GB"/>
        </w:rPr>
        <w:t xml:space="preserve"> to particular regulations and reporting standards </w:t>
      </w:r>
      <w:r>
        <w:rPr>
          <w:lang w:val="en-GB"/>
        </w:rPr>
        <w:t xml:space="preserve">that are already </w:t>
      </w:r>
      <w:r w:rsidRPr="00ED3FFF">
        <w:rPr>
          <w:lang w:val="en-GB"/>
        </w:rPr>
        <w:t>reflected by existing taxonomies</w:t>
      </w:r>
      <w:r>
        <w:rPr>
          <w:lang w:val="en-GB"/>
        </w:rPr>
        <w:t xml:space="preserve"> (</w:t>
      </w:r>
      <w:r w:rsidRPr="00ED3FFF">
        <w:rPr>
          <w:lang w:val="en-GB"/>
        </w:rPr>
        <w:t>recognized globally by supervisory institutions throughout the world</w:t>
      </w:r>
      <w:r>
        <w:rPr>
          <w:lang w:val="en-GB"/>
        </w:rPr>
        <w:t xml:space="preserve">) and ready to be reused for the specific purposes of South African regulators. Therefore, the decision was to combine two international approaches: </w:t>
      </w:r>
      <w:r w:rsidRPr="0017215D">
        <w:rPr>
          <w:lang w:val="en-GB"/>
        </w:rPr>
        <w:t>Interoperable Taxonomy Architecture (</w:t>
      </w:r>
      <w:r>
        <w:rPr>
          <w:lang w:val="en-GB"/>
        </w:rPr>
        <w:t>recognized as MD – Moderately Dimensional</w:t>
      </w:r>
      <w:r w:rsidRPr="0017215D">
        <w:rPr>
          <w:lang w:val="en-GB"/>
        </w:rPr>
        <w:t xml:space="preserve">) </w:t>
      </w:r>
      <w:r>
        <w:rPr>
          <w:lang w:val="en-GB"/>
        </w:rPr>
        <w:t xml:space="preserve">and </w:t>
      </w:r>
      <w:r w:rsidRPr="0017215D">
        <w:rPr>
          <w:lang w:val="en-GB"/>
        </w:rPr>
        <w:t>European Taxonomy Architecture (</w:t>
      </w:r>
      <w:r>
        <w:rPr>
          <w:lang w:val="en-GB"/>
        </w:rPr>
        <w:t>recognized as HD – Highly Dimensional</w:t>
      </w:r>
      <w:r w:rsidRPr="0017215D">
        <w:rPr>
          <w:lang w:val="en-GB"/>
        </w:rPr>
        <w:t>)</w:t>
      </w:r>
      <w:r>
        <w:rPr>
          <w:lang w:val="en-GB"/>
        </w:rPr>
        <w:t xml:space="preserve">. </w:t>
      </w:r>
    </w:p>
    <w:p w14:paraId="0CC981A4" w14:textId="77777777" w:rsidR="007457EA" w:rsidRDefault="007457EA" w:rsidP="007457EA">
      <w:pPr>
        <w:pStyle w:val="MainBodyText"/>
        <w:jc w:val="both"/>
        <w:rPr>
          <w:lang w:val="en-GB"/>
        </w:rPr>
      </w:pPr>
      <w:r>
        <w:rPr>
          <w:lang w:val="en-GB"/>
        </w:rPr>
        <w:t xml:space="preserve">The XBRL SA highlighted that ITA is to be used as a prevailing architecture for the collection of data and syntactical expression of business requirements from underlying data models described using Data Point Methodology as part of harmonised definitions across feasible domains of information. The XBRL SA standard also incorporates the use of ETA technical approach for the specific parts of XBRL SA taxonomy. </w:t>
      </w:r>
    </w:p>
    <w:p w14:paraId="297F2D92" w14:textId="77777777" w:rsidR="007457EA" w:rsidRDefault="007457EA" w:rsidP="007457EA">
      <w:pPr>
        <w:pStyle w:val="MainBodyText"/>
        <w:jc w:val="both"/>
        <w:rPr>
          <w:lang w:val="en-GB"/>
        </w:rPr>
      </w:pPr>
      <w:r>
        <w:rPr>
          <w:lang w:val="en-GB"/>
        </w:rPr>
        <w:t xml:space="preserve">In order to combine the MD and HD models into a single taxonomy set, a specific folder structure was created to represent the physical modularization allowing </w:t>
      </w:r>
      <w:r w:rsidRPr="006C52D8">
        <w:rPr>
          <w:lang w:val="en-GB"/>
        </w:rPr>
        <w:t>the organisations to</w:t>
      </w:r>
      <w:r>
        <w:rPr>
          <w:lang w:val="en-GB"/>
        </w:rPr>
        <w:t xml:space="preserve"> maintain the individual </w:t>
      </w:r>
      <w:r w:rsidRPr="006C52D8">
        <w:rPr>
          <w:lang w:val="en-GB"/>
        </w:rPr>
        <w:t>extended</w:t>
      </w:r>
      <w:r>
        <w:rPr>
          <w:lang w:val="en-GB"/>
        </w:rPr>
        <w:t xml:space="preserve"> reporting </w:t>
      </w:r>
      <w:r w:rsidRPr="006C52D8">
        <w:rPr>
          <w:lang w:val="en-GB"/>
        </w:rPr>
        <w:t>scope</w:t>
      </w:r>
      <w:r>
        <w:rPr>
          <w:lang w:val="en-GB"/>
        </w:rPr>
        <w:t xml:space="preserve"> </w:t>
      </w:r>
      <w:r w:rsidRPr="006C52D8">
        <w:rPr>
          <w:lang w:val="en-GB"/>
        </w:rPr>
        <w:t>whil</w:t>
      </w:r>
      <w:r>
        <w:rPr>
          <w:lang w:val="en-GB"/>
        </w:rPr>
        <w:t xml:space="preserve">e reusing common </w:t>
      </w:r>
      <w:r w:rsidRPr="006C52D8">
        <w:rPr>
          <w:lang w:val="en-GB"/>
        </w:rPr>
        <w:t>definitions.</w:t>
      </w:r>
      <w:r>
        <w:rPr>
          <w:lang w:val="en-GB"/>
        </w:rPr>
        <w:t xml:space="preserve"> The structure defines two main layers for the taxonomy sets, including:</w:t>
      </w:r>
    </w:p>
    <w:p w14:paraId="0F040E56" w14:textId="77777777" w:rsidR="007457EA" w:rsidRDefault="007457EA" w:rsidP="00E41BF4">
      <w:pPr>
        <w:pStyle w:val="MainBodyText"/>
        <w:numPr>
          <w:ilvl w:val="0"/>
          <w:numId w:val="7"/>
        </w:numPr>
        <w:spacing w:before="0"/>
        <w:jc w:val="both"/>
        <w:rPr>
          <w:lang w:val="en-GB"/>
        </w:rPr>
      </w:pPr>
      <w:r>
        <w:rPr>
          <w:lang w:val="en-GB"/>
        </w:rPr>
        <w:t>Definition layer used for all common-core and common-industry definitions for various domains;</w:t>
      </w:r>
    </w:p>
    <w:p w14:paraId="29A6B9FB" w14:textId="77777777" w:rsidR="007457EA" w:rsidRDefault="007457EA" w:rsidP="00E41BF4">
      <w:pPr>
        <w:pStyle w:val="MainBodyText"/>
        <w:numPr>
          <w:ilvl w:val="0"/>
          <w:numId w:val="7"/>
        </w:numPr>
        <w:spacing w:before="0"/>
        <w:jc w:val="both"/>
        <w:rPr>
          <w:lang w:val="en-GB"/>
        </w:rPr>
      </w:pPr>
      <w:r>
        <w:rPr>
          <w:lang w:val="en-GB"/>
        </w:rPr>
        <w:t>Reports layer for all domain-specific or organization specific definitions and for all presentation and form-view rendering components.</w:t>
      </w:r>
    </w:p>
    <w:p w14:paraId="7C39A99F" w14:textId="77777777" w:rsidR="007457EA" w:rsidRPr="00FF306F" w:rsidRDefault="007457EA" w:rsidP="007457EA">
      <w:pPr>
        <w:pStyle w:val="MainBodyText"/>
        <w:jc w:val="both"/>
        <w:rPr>
          <w:lang w:val="en-GB"/>
        </w:rPr>
      </w:pPr>
      <w:r>
        <w:rPr>
          <w:lang w:val="en-GB"/>
        </w:rPr>
        <w:t xml:space="preserve">Each set of files defined under the above layers should follow specific sub-folder structure depending on the approach taken. In case of data scopes identified as Moderately Dimensional it should follow the structure of IFRS Taxonomy (ITA), or for Highly Dimensional – DPM structure, recognized as European Taxonomy Architecture.  </w:t>
      </w:r>
    </w:p>
    <w:p w14:paraId="4B2D37FD" w14:textId="6787CA96" w:rsidR="007457EA" w:rsidRDefault="007457EA" w:rsidP="007457EA">
      <w:pPr>
        <w:pStyle w:val="MainBodyText"/>
        <w:jc w:val="both"/>
        <w:rPr>
          <w:lang w:val="en-GB"/>
        </w:rPr>
      </w:pPr>
      <w:r>
        <w:rPr>
          <w:lang w:val="en-GB"/>
        </w:rPr>
        <w:t>Below diagram presents the high-level physical modularization of the XBRL SA Taxonomy Set:</w:t>
      </w:r>
    </w:p>
    <w:p w14:paraId="20C9CF3C" w14:textId="77777777" w:rsidR="007457EA" w:rsidRDefault="007457EA" w:rsidP="007457EA">
      <w:pPr>
        <w:keepNext/>
        <w:jc w:val="center"/>
      </w:pPr>
      <w:r>
        <w:rPr>
          <w:noProof/>
          <w:lang w:val="en-US" w:eastAsia="en-US" w:bidi="ar-SA"/>
        </w:rPr>
        <w:lastRenderedPageBreak/>
        <w:drawing>
          <wp:inline distT="0" distB="0" distL="0" distR="0" wp14:anchorId="24F8E209" wp14:editId="7B043E7F">
            <wp:extent cx="5452280" cy="39654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64926" cy="3974649"/>
                    </a:xfrm>
                    <a:prstGeom prst="rect">
                      <a:avLst/>
                    </a:prstGeom>
                  </pic:spPr>
                </pic:pic>
              </a:graphicData>
            </a:graphic>
          </wp:inline>
        </w:drawing>
      </w:r>
    </w:p>
    <w:p w14:paraId="792000F8" w14:textId="77777777" w:rsidR="007457EA" w:rsidRPr="008D3518" w:rsidRDefault="007457EA" w:rsidP="007457EA">
      <w:pPr>
        <w:pStyle w:val="Caption"/>
        <w:jc w:val="center"/>
        <w:rPr>
          <w:color w:val="575756" w:themeColor="background2"/>
        </w:rPr>
      </w:pPr>
      <w:r w:rsidRPr="008D3518">
        <w:rPr>
          <w:color w:val="575756" w:themeColor="background2"/>
        </w:rPr>
        <w:t xml:space="preserve">Figure </w:t>
      </w:r>
      <w:r w:rsidRPr="008D3518">
        <w:rPr>
          <w:color w:val="575756" w:themeColor="background2"/>
        </w:rPr>
        <w:fldChar w:fldCharType="begin"/>
      </w:r>
      <w:r w:rsidRPr="008D3518">
        <w:rPr>
          <w:color w:val="575756" w:themeColor="background2"/>
        </w:rPr>
        <w:instrText xml:space="preserve"> SEQ Figure \* ARABIC </w:instrText>
      </w:r>
      <w:r w:rsidRPr="008D3518">
        <w:rPr>
          <w:color w:val="575756" w:themeColor="background2"/>
        </w:rPr>
        <w:fldChar w:fldCharType="separate"/>
      </w:r>
      <w:r w:rsidRPr="008D3518">
        <w:rPr>
          <w:color w:val="575756" w:themeColor="background2"/>
        </w:rPr>
        <w:t>1</w:t>
      </w:r>
      <w:r w:rsidRPr="008D3518">
        <w:rPr>
          <w:color w:val="575756" w:themeColor="background2"/>
        </w:rPr>
        <w:fldChar w:fldCharType="end"/>
      </w:r>
      <w:r w:rsidRPr="008D3518">
        <w:rPr>
          <w:color w:val="575756" w:themeColor="background2"/>
        </w:rPr>
        <w:t>: High-level physical modularization of the XBRL SA Taxonomy Set</w:t>
      </w:r>
    </w:p>
    <w:p w14:paraId="5BD21191" w14:textId="483F4146" w:rsidR="007457EA" w:rsidRDefault="007457EA" w:rsidP="007457EA">
      <w:pPr>
        <w:pStyle w:val="MainBodyText"/>
        <w:spacing w:after="240"/>
        <w:jc w:val="both"/>
        <w:rPr>
          <w:lang w:val="en-GB"/>
        </w:rPr>
      </w:pPr>
      <w:r>
        <w:rPr>
          <w:lang w:val="en-GB"/>
        </w:rPr>
        <w:t xml:space="preserve">For detailed information regarding the technical requirements for the XBRL SA Taxonomy Architecture, please refer to the </w:t>
      </w:r>
      <w:r w:rsidRPr="007457EA">
        <w:rPr>
          <w:lang w:val="en-GB"/>
        </w:rPr>
        <w:t xml:space="preserve">XBRL South Africa Standard and  Governance Framework </w:t>
      </w:r>
      <w:r>
        <w:rPr>
          <w:lang w:val="en-GB"/>
        </w:rPr>
        <w:t>and supporting documents.</w:t>
      </w:r>
    </w:p>
    <w:p w14:paraId="22E1DDA2" w14:textId="77777777" w:rsidR="007457EA" w:rsidRDefault="007457EA" w:rsidP="007457EA">
      <w:pPr>
        <w:pStyle w:val="Heading2"/>
        <w:jc w:val="both"/>
        <w:rPr>
          <w:rFonts w:hint="eastAsia"/>
        </w:rPr>
      </w:pPr>
      <w:bookmarkStart w:id="2" w:name="_Toc12915732"/>
      <w:bookmarkStart w:id="3" w:name="_Toc142567720"/>
      <w:r>
        <w:t>CIPC relation to XBRL SA Standard</w:t>
      </w:r>
      <w:bookmarkEnd w:id="2"/>
      <w:bookmarkEnd w:id="3"/>
    </w:p>
    <w:p w14:paraId="4E004DAB" w14:textId="1BFF3DFB" w:rsidR="007457EA" w:rsidRDefault="007457EA" w:rsidP="007457EA">
      <w:pPr>
        <w:pStyle w:val="MainBodyText"/>
        <w:spacing w:after="240"/>
        <w:jc w:val="both"/>
        <w:rPr>
          <w:lang w:val="en-GB"/>
        </w:rPr>
      </w:pPr>
      <w:r w:rsidRPr="007457EA">
        <w:rPr>
          <w:lang w:val="en-GB"/>
        </w:rPr>
        <w:t xml:space="preserve">The Companies and Intellectual Property Commission was involved in the process of preparation of the XBRL South Africa Standard and was recognized as one of the major stakeholders to be taken in consideration while development of XBRL SA Taxonomy Architecture. </w:t>
      </w:r>
      <w:r w:rsidRPr="006965A5">
        <w:rPr>
          <w:lang w:val="en-GB"/>
        </w:rPr>
        <w:t>From May 14</w:t>
      </w:r>
      <w:r w:rsidRPr="007457EA">
        <w:rPr>
          <w:vertAlign w:val="superscript"/>
          <w:lang w:val="en-GB"/>
        </w:rPr>
        <w:t>th</w:t>
      </w:r>
      <w:r>
        <w:rPr>
          <w:lang w:val="en-GB"/>
        </w:rPr>
        <w:t xml:space="preserve"> </w:t>
      </w:r>
      <w:r w:rsidRPr="006965A5">
        <w:rPr>
          <w:lang w:val="en-GB"/>
        </w:rPr>
        <w:t xml:space="preserve"> till 16</w:t>
      </w:r>
      <w:r w:rsidRPr="007457EA">
        <w:rPr>
          <w:vertAlign w:val="superscript"/>
          <w:lang w:val="en-GB"/>
        </w:rPr>
        <w:t>th</w:t>
      </w:r>
      <w:r>
        <w:rPr>
          <w:lang w:val="en-GB"/>
        </w:rPr>
        <w:t xml:space="preserve"> </w:t>
      </w:r>
      <w:r w:rsidRPr="006965A5">
        <w:rPr>
          <w:lang w:val="en-GB"/>
        </w:rPr>
        <w:t xml:space="preserve">2014 the XBRL SA </w:t>
      </w:r>
      <w:r>
        <w:rPr>
          <w:lang w:val="en-GB"/>
        </w:rPr>
        <w:t>J</w:t>
      </w:r>
      <w:r w:rsidRPr="006965A5">
        <w:rPr>
          <w:lang w:val="en-GB"/>
        </w:rPr>
        <w:t>urisdiction held a number of roundtable meetings with group of relevant regulatory and supervisory bodies in South Africa at the Financial Services Board in Pretoria</w:t>
      </w:r>
      <w:r>
        <w:rPr>
          <w:lang w:val="en-GB"/>
        </w:rPr>
        <w:t xml:space="preserve">. A set of data components was assigned to the CIPC as part of their reporting requirements, including Companies Act and Financial Reporting according to the International Financial Reporting Standards. Following international best practices and XBRL SA discoveries, the above mentioned components were agreed to be using the ITA modelling and taxonomy architecture. </w:t>
      </w:r>
    </w:p>
    <w:p w14:paraId="3DB7FBE9" w14:textId="77777777" w:rsidR="007457EA" w:rsidRPr="007457EA" w:rsidRDefault="007457EA" w:rsidP="007457EA">
      <w:pPr>
        <w:pStyle w:val="MainBodyText"/>
        <w:jc w:val="both"/>
        <w:rPr>
          <w:lang w:val="en-GB"/>
        </w:rPr>
      </w:pPr>
    </w:p>
    <w:p w14:paraId="77D7F082" w14:textId="77777777" w:rsidR="00D70542" w:rsidRDefault="00D70542">
      <w:r>
        <w:br w:type="page"/>
      </w:r>
    </w:p>
    <w:p w14:paraId="3DF5DD97" w14:textId="77777777" w:rsidR="007457EA" w:rsidRDefault="007457EA" w:rsidP="007457EA">
      <w:pPr>
        <w:pStyle w:val="Heading1"/>
        <w:jc w:val="both"/>
      </w:pPr>
      <w:bookmarkStart w:id="4" w:name="_Toc12915733"/>
      <w:bookmarkStart w:id="5" w:name="_Toc142567721"/>
      <w:r>
        <w:lastRenderedPageBreak/>
        <w:t>CIPC XBRL Taxonomy Architecture</w:t>
      </w:r>
      <w:bookmarkEnd w:id="4"/>
      <w:bookmarkEnd w:id="5"/>
    </w:p>
    <w:p w14:paraId="1C42AE6B" w14:textId="3A4FF606" w:rsidR="007457EA" w:rsidRDefault="007457EA" w:rsidP="00B743F2">
      <w:pPr>
        <w:pStyle w:val="MainBodyText"/>
        <w:jc w:val="both"/>
        <w:rPr>
          <w:lang w:val="en-GB"/>
        </w:rPr>
      </w:pPr>
      <w:r w:rsidRPr="007457EA">
        <w:rPr>
          <w:lang w:val="en-GB"/>
        </w:rPr>
        <w:t>This section presents and explains the details of the technical architecture of the CIPC XBRL Taxonomy 202</w:t>
      </w:r>
      <w:r w:rsidR="00FE5D63">
        <w:rPr>
          <w:lang w:val="en-GB"/>
        </w:rPr>
        <w:t>3</w:t>
      </w:r>
      <w:r w:rsidRPr="007457EA">
        <w:rPr>
          <w:lang w:val="en-GB"/>
        </w:rPr>
        <w:t>. In particular, it explains the scope (coverage of information requirements), modularization in files, manner of defining concepts and relations and other important design aspects.</w:t>
      </w:r>
    </w:p>
    <w:p w14:paraId="5E52A0EC" w14:textId="77777777" w:rsidR="007457EA" w:rsidRPr="007457EA" w:rsidRDefault="007457EA" w:rsidP="007457EA">
      <w:pPr>
        <w:pStyle w:val="Heading2"/>
        <w:jc w:val="both"/>
        <w:rPr>
          <w:rFonts w:hint="eastAsia"/>
        </w:rPr>
      </w:pPr>
      <w:bookmarkStart w:id="6" w:name="_Ref258930304"/>
      <w:bookmarkStart w:id="7" w:name="_Toc413097318"/>
      <w:bookmarkStart w:id="8" w:name="_Toc12915734"/>
      <w:bookmarkStart w:id="9" w:name="_Toc142567722"/>
      <w:bookmarkStart w:id="10" w:name="_Hlk45054095"/>
      <w:r w:rsidRPr="007457EA">
        <w:t>Scope of the framework</w:t>
      </w:r>
      <w:bookmarkEnd w:id="6"/>
      <w:bookmarkEnd w:id="7"/>
      <w:bookmarkEnd w:id="8"/>
      <w:bookmarkEnd w:id="9"/>
    </w:p>
    <w:p w14:paraId="22F458C6" w14:textId="745CD0A4" w:rsidR="007457EA" w:rsidRPr="007457EA" w:rsidRDefault="007457EA" w:rsidP="007457EA">
      <w:pPr>
        <w:pStyle w:val="MainBodyText"/>
        <w:spacing w:after="240"/>
        <w:jc w:val="both"/>
        <w:rPr>
          <w:lang w:val="en-GB"/>
        </w:rPr>
      </w:pPr>
      <w:r w:rsidRPr="003F411E">
        <w:rPr>
          <w:lang w:val="en-GB"/>
        </w:rPr>
        <w:t xml:space="preserve">The </w:t>
      </w:r>
      <w:r>
        <w:rPr>
          <w:lang w:val="en-GB"/>
        </w:rPr>
        <w:t>CIPC</w:t>
      </w:r>
      <w:r w:rsidRPr="003F411E">
        <w:rPr>
          <w:lang w:val="en-GB"/>
        </w:rPr>
        <w:t xml:space="preserve"> XBRL taxonomy framework reflects information requirements for </w:t>
      </w:r>
      <w:r>
        <w:rPr>
          <w:lang w:val="en-GB"/>
        </w:rPr>
        <w:t xml:space="preserve">annual return </w:t>
      </w:r>
      <w:r w:rsidRPr="003F411E">
        <w:rPr>
          <w:lang w:val="en-GB"/>
        </w:rPr>
        <w:t>filings submitted by</w:t>
      </w:r>
      <w:r>
        <w:rPr>
          <w:lang w:val="en-GB"/>
        </w:rPr>
        <w:t xml:space="preserve"> the domestic companies in South Africa</w:t>
      </w:r>
      <w:r w:rsidRPr="003F411E">
        <w:rPr>
          <w:lang w:val="en-GB"/>
        </w:rPr>
        <w:t xml:space="preserve">. Under the current version, the scope of the framework is limited to </w:t>
      </w:r>
      <w:r>
        <w:rPr>
          <w:lang w:val="en-GB"/>
        </w:rPr>
        <w:t>requirements of Companies Act, No. 71 of 2008.</w:t>
      </w:r>
    </w:p>
    <w:p w14:paraId="12FE7202" w14:textId="77777777" w:rsidR="007457EA" w:rsidRPr="007457EA" w:rsidRDefault="007457EA" w:rsidP="007457EA">
      <w:pPr>
        <w:pStyle w:val="Heading2"/>
        <w:jc w:val="both"/>
        <w:rPr>
          <w:rFonts w:hint="eastAsia"/>
        </w:rPr>
      </w:pPr>
      <w:bookmarkStart w:id="11" w:name="_Toc12915735"/>
      <w:bookmarkStart w:id="12" w:name="_Toc142567723"/>
      <w:bookmarkEnd w:id="10"/>
      <w:r w:rsidRPr="007457EA">
        <w:t>Data model</w:t>
      </w:r>
      <w:bookmarkEnd w:id="11"/>
      <w:bookmarkEnd w:id="12"/>
    </w:p>
    <w:p w14:paraId="4668748B" w14:textId="77777777" w:rsidR="007457EA" w:rsidRDefault="007457EA" w:rsidP="007457EA">
      <w:pPr>
        <w:pStyle w:val="MainBodyText"/>
        <w:jc w:val="both"/>
        <w:rPr>
          <w:lang w:val="en-GB"/>
        </w:rPr>
      </w:pPr>
      <w:r w:rsidRPr="00D85430">
        <w:rPr>
          <w:lang w:val="en-GB"/>
        </w:rPr>
        <w:t>Prior to the development of a</w:t>
      </w:r>
      <w:r>
        <w:rPr>
          <w:lang w:val="en-GB"/>
        </w:rPr>
        <w:t>n</w:t>
      </w:r>
      <w:r w:rsidRPr="00D85430">
        <w:rPr>
          <w:lang w:val="en-GB"/>
        </w:rPr>
        <w:t xml:space="preserve"> </w:t>
      </w:r>
      <w:r>
        <w:rPr>
          <w:lang w:val="en-GB"/>
        </w:rPr>
        <w:t xml:space="preserve">XBRL </w:t>
      </w:r>
      <w:r w:rsidRPr="00D85430">
        <w:rPr>
          <w:lang w:val="en-GB"/>
        </w:rPr>
        <w:t xml:space="preserve">taxonomy, </w:t>
      </w:r>
      <w:r>
        <w:rPr>
          <w:lang w:val="en-GB"/>
        </w:rPr>
        <w:t xml:space="preserve">the underlying </w:t>
      </w:r>
      <w:r w:rsidRPr="00D85430">
        <w:rPr>
          <w:lang w:val="en-GB"/>
        </w:rPr>
        <w:t xml:space="preserve">information requirements </w:t>
      </w:r>
      <w:r>
        <w:rPr>
          <w:lang w:val="en-GB"/>
        </w:rPr>
        <w:t>should be</w:t>
      </w:r>
      <w:r w:rsidRPr="00D85430">
        <w:rPr>
          <w:lang w:val="en-GB"/>
        </w:rPr>
        <w:t xml:space="preserve"> </w:t>
      </w:r>
      <w:r>
        <w:rPr>
          <w:lang w:val="en-GB"/>
        </w:rPr>
        <w:t>analysed in order to identify</w:t>
      </w:r>
      <w:r w:rsidRPr="00D85430">
        <w:rPr>
          <w:lang w:val="en-GB"/>
        </w:rPr>
        <w:t xml:space="preserve"> reportable concepts and relations </w:t>
      </w:r>
      <w:r>
        <w:rPr>
          <w:lang w:val="en-GB"/>
        </w:rPr>
        <w:t>between them. This is normally prepared in a form of a data model</w:t>
      </w:r>
      <w:r w:rsidRPr="00D85430">
        <w:rPr>
          <w:lang w:val="en-GB"/>
        </w:rPr>
        <w:t xml:space="preserve">. </w:t>
      </w:r>
    </w:p>
    <w:p w14:paraId="304BCCB7" w14:textId="556B320E" w:rsidR="007457EA" w:rsidRDefault="00F616EC" w:rsidP="007457EA">
      <w:pPr>
        <w:pStyle w:val="MainBodyText"/>
        <w:jc w:val="both"/>
        <w:rPr>
          <w:lang w:val="en-GB"/>
        </w:rPr>
      </w:pPr>
      <w:r>
        <w:rPr>
          <w:lang w:val="en-GB"/>
        </w:rPr>
        <w:t>D</w:t>
      </w:r>
      <w:r w:rsidR="007457EA">
        <w:rPr>
          <w:lang w:val="en-GB"/>
        </w:rPr>
        <w:t>ata model for the CIPC taxonomy 202</w:t>
      </w:r>
      <w:r w:rsidR="00FE5D63">
        <w:rPr>
          <w:lang w:val="en-GB"/>
        </w:rPr>
        <w:t>3</w:t>
      </w:r>
      <w:r w:rsidR="007457EA">
        <w:rPr>
          <w:lang w:val="en-GB"/>
        </w:rPr>
        <w:t xml:space="preserve"> was created</w:t>
      </w:r>
      <w:r w:rsidR="007457EA" w:rsidRPr="000A0802">
        <w:rPr>
          <w:lang w:val="en-GB"/>
        </w:rPr>
        <w:t xml:space="preserve"> as a resul</w:t>
      </w:r>
      <w:r w:rsidR="007457EA">
        <w:rPr>
          <w:lang w:val="en-GB"/>
        </w:rPr>
        <w:t>t of analysis of the following materials:</w:t>
      </w:r>
    </w:p>
    <w:p w14:paraId="66F9689D" w14:textId="77777777" w:rsidR="007457EA" w:rsidRDefault="007457EA" w:rsidP="00E41BF4">
      <w:pPr>
        <w:pStyle w:val="MainBodyText"/>
        <w:numPr>
          <w:ilvl w:val="0"/>
          <w:numId w:val="7"/>
        </w:numPr>
        <w:spacing w:before="0"/>
        <w:jc w:val="both"/>
        <w:rPr>
          <w:lang w:val="en-GB"/>
        </w:rPr>
      </w:pPr>
      <w:r>
        <w:rPr>
          <w:lang w:val="en-GB"/>
        </w:rPr>
        <w:t>Companies Act, No. 71 of 2008, specifically sections 29, 30, 33, 56 and 80;</w:t>
      </w:r>
    </w:p>
    <w:p w14:paraId="092F2A9A" w14:textId="22F665B5" w:rsidR="007457EA" w:rsidRDefault="007457EA" w:rsidP="00E41BF4">
      <w:pPr>
        <w:pStyle w:val="MainBodyText"/>
        <w:numPr>
          <w:ilvl w:val="0"/>
          <w:numId w:val="7"/>
        </w:numPr>
        <w:spacing w:before="0"/>
        <w:jc w:val="both"/>
        <w:rPr>
          <w:lang w:val="en-GB"/>
        </w:rPr>
      </w:pPr>
      <w:r>
        <w:rPr>
          <w:lang w:val="en-GB"/>
        </w:rPr>
        <w:t>IFRS taxonomy 20</w:t>
      </w:r>
      <w:r w:rsidR="00432509">
        <w:rPr>
          <w:lang w:val="en-GB"/>
        </w:rPr>
        <w:t>2</w:t>
      </w:r>
      <w:r w:rsidR="00FE5D63">
        <w:rPr>
          <w:lang w:val="en-GB"/>
        </w:rPr>
        <w:t>3</w:t>
      </w:r>
      <w:r>
        <w:rPr>
          <w:lang w:val="en-GB"/>
        </w:rPr>
        <w:t xml:space="preserve"> as published by the IASB on </w:t>
      </w:r>
      <w:r w:rsidR="00F616EC">
        <w:rPr>
          <w:lang w:val="en-GB"/>
        </w:rPr>
        <w:t>23</w:t>
      </w:r>
      <w:r>
        <w:rPr>
          <w:lang w:val="en-GB"/>
        </w:rPr>
        <w:t xml:space="preserve"> March 20</w:t>
      </w:r>
      <w:r w:rsidR="00F87A31">
        <w:rPr>
          <w:lang w:val="en-GB"/>
        </w:rPr>
        <w:t>2</w:t>
      </w:r>
      <w:r w:rsidR="00FE5D63">
        <w:rPr>
          <w:lang w:val="en-GB"/>
        </w:rPr>
        <w:t>3</w:t>
      </w:r>
      <w:r>
        <w:rPr>
          <w:lang w:val="en-GB"/>
        </w:rPr>
        <w:t xml:space="preserve">; </w:t>
      </w:r>
    </w:p>
    <w:p w14:paraId="71820812" w14:textId="77777777" w:rsidR="007457EA" w:rsidRDefault="007457EA" w:rsidP="00E41BF4">
      <w:pPr>
        <w:pStyle w:val="MainBodyText"/>
        <w:numPr>
          <w:ilvl w:val="0"/>
          <w:numId w:val="7"/>
        </w:numPr>
        <w:spacing w:before="0"/>
        <w:jc w:val="both"/>
        <w:rPr>
          <w:lang w:val="en-GB"/>
        </w:rPr>
      </w:pPr>
      <w:r w:rsidRPr="008B0E0A">
        <w:rPr>
          <w:lang w:val="en-GB"/>
        </w:rPr>
        <w:t>CIPC forms CoR 30.1, CoR 30.2</w:t>
      </w:r>
      <w:r>
        <w:rPr>
          <w:lang w:val="en-GB"/>
        </w:rPr>
        <w:t>;</w:t>
      </w:r>
    </w:p>
    <w:p w14:paraId="247C883C" w14:textId="77777777" w:rsidR="007457EA" w:rsidRDefault="007457EA" w:rsidP="00E41BF4">
      <w:pPr>
        <w:pStyle w:val="MainBodyText"/>
        <w:numPr>
          <w:ilvl w:val="0"/>
          <w:numId w:val="7"/>
        </w:numPr>
        <w:spacing w:before="0"/>
        <w:jc w:val="both"/>
        <w:rPr>
          <w:lang w:val="en-GB"/>
        </w:rPr>
      </w:pPr>
      <w:r>
        <w:rPr>
          <w:lang w:val="en-GB"/>
        </w:rPr>
        <w:t>Broad-Based Black Economic Empowerment Act;</w:t>
      </w:r>
    </w:p>
    <w:p w14:paraId="58833CA3" w14:textId="77777777" w:rsidR="007457EA" w:rsidRDefault="007457EA" w:rsidP="00E41BF4">
      <w:pPr>
        <w:pStyle w:val="MainBodyText"/>
        <w:numPr>
          <w:ilvl w:val="0"/>
          <w:numId w:val="7"/>
        </w:numPr>
        <w:spacing w:before="0"/>
        <w:jc w:val="both"/>
        <w:rPr>
          <w:lang w:val="en-GB"/>
        </w:rPr>
      </w:pPr>
      <w:r w:rsidRPr="008B0E0A">
        <w:rPr>
          <w:lang w:val="en-GB"/>
        </w:rPr>
        <w:t xml:space="preserve">CIPC B-BBEE </w:t>
      </w:r>
      <w:r>
        <w:rPr>
          <w:lang w:val="en-GB"/>
        </w:rPr>
        <w:t>Sworn Affidavit templates;</w:t>
      </w:r>
    </w:p>
    <w:p w14:paraId="3DBA270F" w14:textId="77777777" w:rsidR="007457EA" w:rsidRDefault="007457EA" w:rsidP="00E41BF4">
      <w:pPr>
        <w:pStyle w:val="MainBodyText"/>
        <w:numPr>
          <w:ilvl w:val="0"/>
          <w:numId w:val="7"/>
        </w:numPr>
        <w:spacing w:before="0"/>
        <w:jc w:val="both"/>
        <w:rPr>
          <w:lang w:val="en-GB"/>
        </w:rPr>
      </w:pPr>
      <w:r>
        <w:rPr>
          <w:lang w:val="en-GB"/>
        </w:rPr>
        <w:t xml:space="preserve">KING IV Report on Corporate Governance; </w:t>
      </w:r>
    </w:p>
    <w:p w14:paraId="29794F3B" w14:textId="77777777" w:rsidR="007457EA" w:rsidRDefault="007457EA" w:rsidP="00E41BF4">
      <w:pPr>
        <w:pStyle w:val="MainBodyText"/>
        <w:numPr>
          <w:ilvl w:val="0"/>
          <w:numId w:val="7"/>
        </w:numPr>
        <w:spacing w:before="0"/>
        <w:jc w:val="both"/>
        <w:rPr>
          <w:lang w:val="en-GB"/>
        </w:rPr>
      </w:pPr>
      <w:r>
        <w:rPr>
          <w:lang w:val="en-GB"/>
        </w:rPr>
        <w:t xml:space="preserve">FRSC’s Financial Reporting Pronouncements [FRPs]; </w:t>
      </w:r>
    </w:p>
    <w:p w14:paraId="2DE149AD" w14:textId="22249DF0" w:rsidR="007457EA" w:rsidRPr="0051668B" w:rsidRDefault="007457EA" w:rsidP="00E41BF4">
      <w:pPr>
        <w:pStyle w:val="MainBodyText"/>
        <w:numPr>
          <w:ilvl w:val="0"/>
          <w:numId w:val="7"/>
        </w:numPr>
        <w:spacing w:before="0"/>
        <w:jc w:val="both"/>
        <w:rPr>
          <w:b/>
          <w:bCs/>
          <w:lang w:val="en-GB"/>
        </w:rPr>
      </w:pPr>
      <w:r>
        <w:rPr>
          <w:lang w:val="en-GB"/>
        </w:rPr>
        <w:t>Generally Recognized Accounting Practice [GRAP]</w:t>
      </w:r>
      <w:r w:rsidRPr="007457EA">
        <w:rPr>
          <w:lang w:val="en-GB"/>
        </w:rPr>
        <w:t>;</w:t>
      </w:r>
    </w:p>
    <w:p w14:paraId="71CBCA24" w14:textId="200EF85D" w:rsidR="0051668B" w:rsidRPr="00F63500" w:rsidRDefault="0051668B" w:rsidP="00E41BF4">
      <w:pPr>
        <w:pStyle w:val="MainBodyText"/>
        <w:numPr>
          <w:ilvl w:val="0"/>
          <w:numId w:val="7"/>
        </w:numPr>
        <w:spacing w:before="0"/>
        <w:jc w:val="both"/>
        <w:rPr>
          <w:b/>
          <w:bCs/>
          <w:lang w:val="en-GB"/>
        </w:rPr>
      </w:pPr>
      <w:r>
        <w:rPr>
          <w:lang w:val="en-GB"/>
        </w:rPr>
        <w:t>Co-operatives Act;</w:t>
      </w:r>
    </w:p>
    <w:p w14:paraId="36D43103" w14:textId="768BEB6F" w:rsidR="007457EA" w:rsidRPr="007457EA" w:rsidRDefault="007457EA" w:rsidP="00E41BF4">
      <w:pPr>
        <w:pStyle w:val="MainBodyText"/>
        <w:numPr>
          <w:ilvl w:val="0"/>
          <w:numId w:val="7"/>
        </w:numPr>
        <w:spacing w:before="0"/>
        <w:jc w:val="both"/>
        <w:rPr>
          <w:lang w:val="en-GB"/>
        </w:rPr>
      </w:pPr>
      <w:r>
        <w:rPr>
          <w:lang w:val="en-GB"/>
        </w:rPr>
        <w:t>Public Finance Management Act</w:t>
      </w:r>
      <w:r w:rsidRPr="007457EA">
        <w:rPr>
          <w:lang w:val="en-GB"/>
        </w:rPr>
        <w:t>; and</w:t>
      </w:r>
    </w:p>
    <w:p w14:paraId="05691EA7" w14:textId="6F2E45F0" w:rsidR="007457EA" w:rsidRPr="007457EA" w:rsidRDefault="007457EA" w:rsidP="00E41BF4">
      <w:pPr>
        <w:pStyle w:val="MainBodyText"/>
        <w:numPr>
          <w:ilvl w:val="0"/>
          <w:numId w:val="7"/>
        </w:numPr>
        <w:spacing w:before="0"/>
        <w:jc w:val="both"/>
        <w:rPr>
          <w:lang w:val="en-GB"/>
        </w:rPr>
      </w:pPr>
      <w:r w:rsidRPr="007457EA">
        <w:rPr>
          <w:lang w:val="en-GB"/>
        </w:rPr>
        <w:t>Municipal Finance Management Act.</w:t>
      </w:r>
    </w:p>
    <w:p w14:paraId="2CC9A8FD" w14:textId="3591050F" w:rsidR="007457EA" w:rsidRDefault="007457EA" w:rsidP="007457EA">
      <w:pPr>
        <w:pStyle w:val="MainBodyText"/>
        <w:jc w:val="both"/>
        <w:rPr>
          <w:lang w:val="en-GB"/>
        </w:rPr>
      </w:pPr>
      <w:r>
        <w:rPr>
          <w:lang w:val="en-GB"/>
        </w:rPr>
        <w:t xml:space="preserve">All the above mentioned </w:t>
      </w:r>
      <w:r w:rsidRPr="000A0802">
        <w:rPr>
          <w:lang w:val="en-GB"/>
        </w:rPr>
        <w:t>information</w:t>
      </w:r>
      <w:r>
        <w:rPr>
          <w:lang w:val="en-GB"/>
        </w:rPr>
        <w:t xml:space="preserve"> requirements are</w:t>
      </w:r>
      <w:r w:rsidRPr="000A0802">
        <w:rPr>
          <w:lang w:val="en-GB"/>
        </w:rPr>
        <w:t xml:space="preserve"> represented</w:t>
      </w:r>
      <w:r>
        <w:rPr>
          <w:lang w:val="en-GB"/>
        </w:rPr>
        <w:t>, to the extent needed,</w:t>
      </w:r>
      <w:r w:rsidRPr="000A0802">
        <w:rPr>
          <w:lang w:val="en-GB"/>
        </w:rPr>
        <w:t xml:space="preserve"> in Microsoft Excel format. </w:t>
      </w:r>
      <w:r w:rsidR="00DC5938">
        <w:rPr>
          <w:lang w:val="en-GB"/>
        </w:rPr>
        <w:t>Due to slight differences between the CO-OP, GRAP and IFRS requirements, as well as some level of reusability of elements, the 202</w:t>
      </w:r>
      <w:r w:rsidR="002D6125">
        <w:rPr>
          <w:lang w:val="en-GB"/>
        </w:rPr>
        <w:t>3</w:t>
      </w:r>
      <w:r w:rsidR="00DC5938">
        <w:rPr>
          <w:lang w:val="en-GB"/>
        </w:rPr>
        <w:t xml:space="preserve"> data model </w:t>
      </w:r>
      <w:r w:rsidR="00DC5938" w:rsidRPr="007457EA">
        <w:rPr>
          <w:lang w:val="en-GB"/>
        </w:rPr>
        <w:t xml:space="preserve">was split into </w:t>
      </w:r>
      <w:r w:rsidR="00DC5938">
        <w:rPr>
          <w:lang w:val="en-GB"/>
        </w:rPr>
        <w:t>three</w:t>
      </w:r>
      <w:r w:rsidR="00DC5938" w:rsidRPr="007457EA">
        <w:rPr>
          <w:lang w:val="en-GB"/>
        </w:rPr>
        <w:t xml:space="preserve"> separate workbooks,</w:t>
      </w:r>
      <w:r w:rsidR="00DC5938">
        <w:rPr>
          <w:lang w:val="en-GB"/>
        </w:rPr>
        <w:t xml:space="preserve">  </w:t>
      </w:r>
      <w:r w:rsidR="00DC5938" w:rsidRPr="000A0802">
        <w:rPr>
          <w:lang w:val="en-GB"/>
        </w:rPr>
        <w:t>des</w:t>
      </w:r>
      <w:r w:rsidR="00DC5938">
        <w:rPr>
          <w:lang w:val="en-GB"/>
        </w:rPr>
        <w:t>igned in a fashion that allows</w:t>
      </w:r>
      <w:r w:rsidR="00DC5938" w:rsidRPr="000A0802">
        <w:rPr>
          <w:lang w:val="en-GB"/>
        </w:rPr>
        <w:t xml:space="preserve"> specifying </w:t>
      </w:r>
      <w:r w:rsidR="00DC5938">
        <w:rPr>
          <w:lang w:val="en-GB"/>
        </w:rPr>
        <w:t xml:space="preserve">the </w:t>
      </w:r>
      <w:r w:rsidR="00DC5938" w:rsidRPr="000A0802">
        <w:rPr>
          <w:lang w:val="en-GB"/>
        </w:rPr>
        <w:t>general characteristics of each concept, in particular the English</w:t>
      </w:r>
      <w:r w:rsidR="00DC5938">
        <w:rPr>
          <w:lang w:val="en-GB"/>
        </w:rPr>
        <w:t xml:space="preserve"> </w:t>
      </w:r>
      <w:r w:rsidR="00DC5938" w:rsidRPr="000A0802">
        <w:rPr>
          <w:lang w:val="en-GB"/>
        </w:rPr>
        <w:t>labels,</w:t>
      </w:r>
      <w:r w:rsidR="00DC5938">
        <w:rPr>
          <w:lang w:val="en-GB"/>
        </w:rPr>
        <w:t xml:space="preserve"> the</w:t>
      </w:r>
      <w:r w:rsidR="00DC5938" w:rsidRPr="000A0802">
        <w:rPr>
          <w:lang w:val="en-GB"/>
        </w:rPr>
        <w:t xml:space="preserve"> period and data type</w:t>
      </w:r>
      <w:r w:rsidR="00DC5938">
        <w:rPr>
          <w:lang w:val="en-GB"/>
        </w:rPr>
        <w:t>s</w:t>
      </w:r>
      <w:r w:rsidR="00DC5938" w:rsidRPr="000A0802">
        <w:rPr>
          <w:lang w:val="en-GB"/>
        </w:rPr>
        <w:t xml:space="preserve">, </w:t>
      </w:r>
      <w:r w:rsidR="00DC5938">
        <w:rPr>
          <w:lang w:val="en-GB"/>
        </w:rPr>
        <w:t xml:space="preserve">the </w:t>
      </w:r>
      <w:r w:rsidR="00DC5938" w:rsidRPr="000A0802">
        <w:rPr>
          <w:lang w:val="en-GB"/>
        </w:rPr>
        <w:t>purpose of each item and its placement in relation to other concepts</w:t>
      </w:r>
      <w:r w:rsidRPr="000A0802">
        <w:rPr>
          <w:lang w:val="en-GB"/>
        </w:rPr>
        <w:t xml:space="preserve">. </w:t>
      </w:r>
    </w:p>
    <w:p w14:paraId="4F64ADDA" w14:textId="77777777" w:rsidR="007457EA" w:rsidRDefault="007457EA" w:rsidP="007457EA">
      <w:pPr>
        <w:pStyle w:val="MainBodyText"/>
        <w:jc w:val="both"/>
        <w:rPr>
          <w:lang w:val="en-GB"/>
        </w:rPr>
      </w:pPr>
      <w:r>
        <w:rPr>
          <w:lang w:val="en-GB"/>
        </w:rPr>
        <w:t>The structure of each draft data model was divided into three main sections:</w:t>
      </w:r>
    </w:p>
    <w:p w14:paraId="646E6A05" w14:textId="14D9308D" w:rsidR="007457EA" w:rsidRPr="007457EA" w:rsidRDefault="007457EA" w:rsidP="00E41BF4">
      <w:pPr>
        <w:pStyle w:val="MainBodyText"/>
        <w:numPr>
          <w:ilvl w:val="0"/>
          <w:numId w:val="8"/>
        </w:numPr>
        <w:spacing w:before="0"/>
        <w:jc w:val="both"/>
        <w:rPr>
          <w:lang w:val="en-GB"/>
        </w:rPr>
      </w:pPr>
      <w:r w:rsidRPr="00457C0E">
        <w:rPr>
          <w:i/>
          <w:lang w:val="en-GB"/>
        </w:rPr>
        <w:t>Concepts</w:t>
      </w:r>
      <w:r w:rsidRPr="003A5D86">
        <w:rPr>
          <w:lang w:val="en-GB"/>
        </w:rPr>
        <w:t xml:space="preserve"> </w:t>
      </w:r>
      <w:r>
        <w:rPr>
          <w:lang w:val="en-GB"/>
        </w:rPr>
        <w:t xml:space="preserve">tab containing all elements that are defined in the taxonomy and that are specific to the CIPC requirements </w:t>
      </w:r>
      <w:r w:rsidRPr="007457EA">
        <w:rPr>
          <w:lang w:val="en-GB"/>
        </w:rPr>
        <w:t xml:space="preserve">[shared between </w:t>
      </w:r>
      <w:r w:rsidR="00345131">
        <w:rPr>
          <w:lang w:val="en-GB"/>
        </w:rPr>
        <w:t>CO-OP, GRAP</w:t>
      </w:r>
      <w:r w:rsidRPr="007457EA">
        <w:rPr>
          <w:lang w:val="en-GB"/>
        </w:rPr>
        <w:t xml:space="preserve"> and IFRS models];</w:t>
      </w:r>
    </w:p>
    <w:p w14:paraId="7AE63C3F" w14:textId="51D0687A" w:rsidR="007457EA" w:rsidRDefault="007457EA" w:rsidP="00E41BF4">
      <w:pPr>
        <w:pStyle w:val="MainBodyText"/>
        <w:numPr>
          <w:ilvl w:val="0"/>
          <w:numId w:val="8"/>
        </w:numPr>
        <w:spacing w:before="0"/>
        <w:jc w:val="both"/>
        <w:rPr>
          <w:lang w:val="en-GB"/>
        </w:rPr>
      </w:pPr>
      <w:r>
        <w:rPr>
          <w:i/>
          <w:lang w:val="en-GB"/>
        </w:rPr>
        <w:t>Enum</w:t>
      </w:r>
      <w:r w:rsidRPr="003A5D86">
        <w:rPr>
          <w:lang w:val="en-GB"/>
        </w:rPr>
        <w:t xml:space="preserve"> </w:t>
      </w:r>
      <w:r>
        <w:rPr>
          <w:lang w:val="en-GB"/>
        </w:rPr>
        <w:t xml:space="preserve">tab that contains structures for all drop down lists applicable to the CIPC XBRL Taxonomy element </w:t>
      </w:r>
      <w:r w:rsidRPr="007457EA">
        <w:rPr>
          <w:lang w:val="en-GB"/>
        </w:rPr>
        <w:t xml:space="preserve">[shared between </w:t>
      </w:r>
      <w:r w:rsidR="00345131">
        <w:rPr>
          <w:lang w:val="en-GB"/>
        </w:rPr>
        <w:t>CO-OP, GRAP</w:t>
      </w:r>
      <w:r w:rsidR="00345131" w:rsidRPr="007457EA">
        <w:rPr>
          <w:lang w:val="en-GB"/>
        </w:rPr>
        <w:t xml:space="preserve"> </w:t>
      </w:r>
      <w:r w:rsidRPr="007457EA">
        <w:rPr>
          <w:lang w:val="en-GB"/>
        </w:rPr>
        <w:t>and IFRS models];</w:t>
      </w:r>
      <w:r w:rsidRPr="00F63500">
        <w:rPr>
          <w:color w:val="FF0000"/>
          <w:lang w:val="en-GB"/>
        </w:rPr>
        <w:t xml:space="preserve"> </w:t>
      </w:r>
      <w:r>
        <w:rPr>
          <w:lang w:val="en-GB"/>
        </w:rPr>
        <w:t>and</w:t>
      </w:r>
    </w:p>
    <w:p w14:paraId="6DA23572" w14:textId="412C8992" w:rsidR="007457EA" w:rsidRPr="007457EA" w:rsidRDefault="007457EA" w:rsidP="00E41BF4">
      <w:pPr>
        <w:pStyle w:val="MainBodyText"/>
        <w:numPr>
          <w:ilvl w:val="0"/>
          <w:numId w:val="8"/>
        </w:numPr>
        <w:spacing w:before="0" w:after="240"/>
        <w:jc w:val="both"/>
        <w:rPr>
          <w:lang w:val="en-GB"/>
        </w:rPr>
      </w:pPr>
      <w:r>
        <w:rPr>
          <w:lang w:val="en-GB"/>
        </w:rPr>
        <w:t xml:space="preserve">A set of other tabs that contain all hierarchies and structures used in order to arrange the information scope to be part of the CIPC taxonomy </w:t>
      </w:r>
      <w:r w:rsidRPr="007457EA">
        <w:rPr>
          <w:lang w:val="en-GB"/>
        </w:rPr>
        <w:t xml:space="preserve">[separate structures for </w:t>
      </w:r>
      <w:r w:rsidR="00156B9D">
        <w:rPr>
          <w:lang w:val="en-GB"/>
        </w:rPr>
        <w:t xml:space="preserve">CO-OP, </w:t>
      </w:r>
      <w:r w:rsidRPr="007457EA">
        <w:rPr>
          <w:lang w:val="en-GB"/>
        </w:rPr>
        <w:t>GRAP and IFRS models].</w:t>
      </w:r>
    </w:p>
    <w:p w14:paraId="0D1FECA4" w14:textId="77777777" w:rsidR="008D3518" w:rsidRPr="008D3518" w:rsidRDefault="008D3518" w:rsidP="008D3518">
      <w:pPr>
        <w:pStyle w:val="Heading2"/>
        <w:jc w:val="both"/>
        <w:rPr>
          <w:rFonts w:hint="eastAsia"/>
        </w:rPr>
      </w:pPr>
      <w:bookmarkStart w:id="13" w:name="_Toc142567724"/>
      <w:r w:rsidRPr="008D3518">
        <w:t>Location and modularization in folder and files</w:t>
      </w:r>
      <w:bookmarkEnd w:id="13"/>
    </w:p>
    <w:p w14:paraId="1CC60FA5" w14:textId="77777777" w:rsidR="008D3518" w:rsidRPr="008D3518" w:rsidRDefault="008D3518" w:rsidP="008D3518">
      <w:pPr>
        <w:pStyle w:val="Heading3"/>
        <w:ind w:left="117"/>
        <w:rPr>
          <w:rFonts w:hint="eastAsia"/>
        </w:rPr>
      </w:pPr>
      <w:bookmarkStart w:id="14" w:name="_Toc12915737"/>
      <w:bookmarkStart w:id="15" w:name="_Toc142567725"/>
      <w:r w:rsidRPr="008D3518">
        <w:t>Location</w:t>
      </w:r>
      <w:bookmarkEnd w:id="14"/>
      <w:bookmarkEnd w:id="15"/>
    </w:p>
    <w:p w14:paraId="7552EC07" w14:textId="1F2D44BA" w:rsidR="008D3518" w:rsidRPr="00D85430" w:rsidRDefault="008D3518" w:rsidP="008D3518">
      <w:pPr>
        <w:pStyle w:val="MainBodyText"/>
        <w:jc w:val="both"/>
        <w:rPr>
          <w:lang w:val="en-GB"/>
        </w:rPr>
      </w:pPr>
      <w:r w:rsidRPr="00D85430">
        <w:rPr>
          <w:lang w:val="en-GB"/>
        </w:rPr>
        <w:t xml:space="preserve">The official root location </w:t>
      </w:r>
      <w:r>
        <w:rPr>
          <w:lang w:val="en-GB"/>
        </w:rPr>
        <w:t xml:space="preserve">for the </w:t>
      </w:r>
      <w:r w:rsidRPr="00D85430">
        <w:rPr>
          <w:lang w:val="en-GB"/>
        </w:rPr>
        <w:t>files</w:t>
      </w:r>
      <w:r>
        <w:rPr>
          <w:lang w:val="en-GB"/>
        </w:rPr>
        <w:t xml:space="preserve"> </w:t>
      </w:r>
      <w:r w:rsidRPr="00D85430">
        <w:rPr>
          <w:lang w:val="en-GB"/>
        </w:rPr>
        <w:t>in the framework</w:t>
      </w:r>
      <w:r>
        <w:rPr>
          <w:lang w:val="en-GB"/>
        </w:rPr>
        <w:t xml:space="preserve"> will be</w:t>
      </w:r>
      <w:r w:rsidRPr="00D85430">
        <w:rPr>
          <w:lang w:val="en-GB"/>
        </w:rPr>
        <w:t xml:space="preserve"> </w:t>
      </w:r>
      <w:r w:rsidR="00296221" w:rsidRPr="00296221">
        <w:rPr>
          <w:i/>
          <w:iCs/>
          <w:lang w:val="en-GB"/>
        </w:rPr>
        <w:t>https://xbrl.cipc.</w:t>
      </w:r>
      <w:r w:rsidRPr="008D3518">
        <w:rPr>
          <w:i/>
          <w:iCs/>
          <w:lang w:val="en-GB"/>
        </w:rPr>
        <w:t>co.za/taxonomy/</w:t>
      </w:r>
      <w:r w:rsidRPr="008D3518">
        <w:rPr>
          <w:lang w:val="en-GB"/>
        </w:rPr>
        <w:t>.</w:t>
      </w:r>
      <w:r w:rsidRPr="00D85430">
        <w:rPr>
          <w:lang w:val="en-GB"/>
        </w:rPr>
        <w:t xml:space="preserve"> This domain is under control of the authority publishing the taxonomy which is the </w:t>
      </w:r>
      <w:r>
        <w:rPr>
          <w:lang w:val="en-GB"/>
        </w:rPr>
        <w:t xml:space="preserve">Companies and Intellectual Property Commission. </w:t>
      </w:r>
    </w:p>
    <w:p w14:paraId="0935C680" w14:textId="77777777" w:rsidR="008D3518" w:rsidRPr="003A5D86" w:rsidRDefault="008D3518" w:rsidP="008D3518">
      <w:pPr>
        <w:pStyle w:val="MainBodyText"/>
        <w:spacing w:after="240"/>
        <w:jc w:val="both"/>
        <w:rPr>
          <w:lang w:val="en-GB"/>
        </w:rPr>
      </w:pPr>
      <w:r w:rsidRPr="00D85430">
        <w:rPr>
          <w:lang w:val="en-GB"/>
        </w:rPr>
        <w:lastRenderedPageBreak/>
        <w:t xml:space="preserve">Components of the framework </w:t>
      </w:r>
      <w:r>
        <w:rPr>
          <w:lang w:val="en-GB"/>
        </w:rPr>
        <w:t>will be</w:t>
      </w:r>
      <w:r w:rsidRPr="00D85430">
        <w:rPr>
          <w:lang w:val="en-GB"/>
        </w:rPr>
        <w:t xml:space="preserve"> placed in folders under the root URL followed by the date of publication according to the pattern:</w:t>
      </w:r>
      <w:r w:rsidRPr="008D3518">
        <w:rPr>
          <w:i/>
          <w:iCs/>
          <w:lang w:val="en-GB"/>
        </w:rPr>
        <w:t xml:space="preserve"> {root URL}/{date of publication in format YYYY-MM-DD}/{abbreviated name of a component of the framework}/{file name}</w:t>
      </w:r>
      <w:r w:rsidRPr="00D85430">
        <w:rPr>
          <w:lang w:val="en-GB"/>
        </w:rPr>
        <w:t xml:space="preserve">. </w:t>
      </w:r>
    </w:p>
    <w:p w14:paraId="6F0CDD03" w14:textId="77777777" w:rsidR="008D3518" w:rsidRDefault="008D3518" w:rsidP="008D3518">
      <w:pPr>
        <w:pStyle w:val="Heading3"/>
        <w:ind w:left="117"/>
        <w:rPr>
          <w:rFonts w:hint="eastAsia"/>
        </w:rPr>
      </w:pPr>
      <w:bookmarkStart w:id="16" w:name="_Toc12915738"/>
      <w:bookmarkStart w:id="17" w:name="_Toc142567726"/>
      <w:r>
        <w:t>Physical modularisation of the CIPC XBRL Taxonomy</w:t>
      </w:r>
      <w:bookmarkEnd w:id="16"/>
      <w:bookmarkEnd w:id="17"/>
    </w:p>
    <w:p w14:paraId="5B87A4FD" w14:textId="77777777" w:rsidR="008D3518" w:rsidRDefault="008D3518" w:rsidP="008D3518">
      <w:pPr>
        <w:pStyle w:val="MainBodyText"/>
        <w:jc w:val="both"/>
        <w:rPr>
          <w:lang w:val="en-GB"/>
        </w:rPr>
      </w:pPr>
      <w:r>
        <w:rPr>
          <w:lang w:val="en-GB"/>
        </w:rPr>
        <w:t>The CIPC XBRL Standard</w:t>
      </w:r>
      <w:r w:rsidRPr="00D85430">
        <w:rPr>
          <w:lang w:val="en-GB"/>
        </w:rPr>
        <w:t xml:space="preserve"> consists of sets of taxonomy files </w:t>
      </w:r>
      <w:r>
        <w:rPr>
          <w:lang w:val="en-GB"/>
        </w:rPr>
        <w:t>divided into:</w:t>
      </w:r>
    </w:p>
    <w:p w14:paraId="7DD16323" w14:textId="77777777" w:rsidR="008D3518" w:rsidRDefault="008D3518" w:rsidP="00E41BF4">
      <w:pPr>
        <w:pStyle w:val="MainBodyText"/>
        <w:numPr>
          <w:ilvl w:val="0"/>
          <w:numId w:val="7"/>
        </w:numPr>
        <w:spacing w:before="0"/>
        <w:jc w:val="both"/>
        <w:rPr>
          <w:lang w:val="en-GB"/>
        </w:rPr>
      </w:pPr>
      <w:r>
        <w:rPr>
          <w:lang w:val="en-GB"/>
        </w:rPr>
        <w:t>Definition layer (</w:t>
      </w:r>
      <w:r w:rsidRPr="008D3518">
        <w:rPr>
          <w:i/>
          <w:iCs/>
          <w:lang w:val="en-GB"/>
        </w:rPr>
        <w:t>def</w:t>
      </w:r>
      <w:r>
        <w:rPr>
          <w:lang w:val="en-GB"/>
        </w:rPr>
        <w:t>) reflecting representations (structures and definitions) of the r</w:t>
      </w:r>
      <w:r w:rsidRPr="00D85430">
        <w:rPr>
          <w:lang w:val="en-GB"/>
        </w:rPr>
        <w:t>egulations of certain acts or additional reporting requirements</w:t>
      </w:r>
      <w:r>
        <w:rPr>
          <w:lang w:val="en-GB"/>
        </w:rPr>
        <w:t>;</w:t>
      </w:r>
    </w:p>
    <w:p w14:paraId="64D51EC3" w14:textId="77777777" w:rsidR="008D3518" w:rsidRPr="008D3518" w:rsidRDefault="008D3518" w:rsidP="00E41BF4">
      <w:pPr>
        <w:pStyle w:val="MainBodyText"/>
        <w:numPr>
          <w:ilvl w:val="0"/>
          <w:numId w:val="7"/>
        </w:numPr>
        <w:spacing w:before="0"/>
        <w:jc w:val="both"/>
        <w:rPr>
          <w:lang w:val="en-GB"/>
        </w:rPr>
      </w:pPr>
      <w:r>
        <w:rPr>
          <w:lang w:val="en-GB"/>
        </w:rPr>
        <w:t>Reports layer (</w:t>
      </w:r>
      <w:r w:rsidRPr="008D3518">
        <w:rPr>
          <w:i/>
          <w:iCs/>
          <w:lang w:val="en-GB"/>
        </w:rPr>
        <w:t>rep</w:t>
      </w:r>
      <w:r>
        <w:rPr>
          <w:lang w:val="en-GB"/>
        </w:rPr>
        <w:t>) reflecting representations of submission reports that are specific to CIPC.</w:t>
      </w:r>
    </w:p>
    <w:p w14:paraId="5F0A1227" w14:textId="77777777" w:rsidR="008D3518" w:rsidRDefault="008D3518" w:rsidP="008D3518">
      <w:pPr>
        <w:pStyle w:val="MainBodyText"/>
        <w:jc w:val="both"/>
        <w:rPr>
          <w:lang w:val="en-GB"/>
        </w:rPr>
      </w:pPr>
      <w:r>
        <w:rPr>
          <w:lang w:val="en-GB"/>
        </w:rPr>
        <w:t xml:space="preserve">Concerning different taxonomy architectures recognized by the XBRL SA Standard, CIPC XBRL Taxonomy is following the moderately dimensional model (MD model) reflecting Interoperable Taxonomy Architecture (ITA) and IFRS Taxonomy Architecture. </w:t>
      </w:r>
    </w:p>
    <w:p w14:paraId="206750EA" w14:textId="77777777" w:rsidR="008D3518" w:rsidRDefault="008D3518" w:rsidP="008D3518">
      <w:pPr>
        <w:pStyle w:val="MainBodyText"/>
        <w:spacing w:after="240"/>
        <w:jc w:val="both"/>
        <w:rPr>
          <w:lang w:val="en-GB"/>
        </w:rPr>
      </w:pPr>
      <w:r>
        <w:rPr>
          <w:lang w:val="en-GB"/>
        </w:rPr>
        <w:t xml:space="preserve">Following diagram presents the high-level physical modularization of the CIPC XBRL Taxonomy based on the folder structure of the XBRL SA Taxonomy Set. </w:t>
      </w:r>
    </w:p>
    <w:p w14:paraId="3697E651" w14:textId="77777777" w:rsidR="008D3518" w:rsidRDefault="008D3518" w:rsidP="008D3518">
      <w:pPr>
        <w:keepNext/>
        <w:jc w:val="center"/>
      </w:pPr>
      <w:r>
        <w:rPr>
          <w:noProof/>
          <w:lang w:val="en-US" w:eastAsia="en-US" w:bidi="ar-SA"/>
        </w:rPr>
        <w:drawing>
          <wp:inline distT="0" distB="0" distL="0" distR="0" wp14:anchorId="23CD14DA" wp14:editId="113426E9">
            <wp:extent cx="4761781" cy="3984686"/>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08803" cy="4024035"/>
                    </a:xfrm>
                    <a:prstGeom prst="rect">
                      <a:avLst/>
                    </a:prstGeom>
                  </pic:spPr>
                </pic:pic>
              </a:graphicData>
            </a:graphic>
          </wp:inline>
        </w:drawing>
      </w:r>
    </w:p>
    <w:p w14:paraId="7C6B8BF0" w14:textId="77777777" w:rsidR="008D3518" w:rsidRPr="008D3518" w:rsidRDefault="008D3518" w:rsidP="008D3518">
      <w:pPr>
        <w:pStyle w:val="Caption"/>
        <w:jc w:val="center"/>
        <w:rPr>
          <w:color w:val="575756" w:themeColor="background2"/>
          <w:lang w:val="en-GB"/>
        </w:rPr>
      </w:pPr>
      <w:r w:rsidRPr="008D3518">
        <w:rPr>
          <w:color w:val="575756" w:themeColor="background2"/>
        </w:rPr>
        <w:t xml:space="preserve">Figure </w:t>
      </w:r>
      <w:r w:rsidRPr="008D3518">
        <w:rPr>
          <w:noProof/>
          <w:color w:val="575756" w:themeColor="background2"/>
        </w:rPr>
        <w:fldChar w:fldCharType="begin"/>
      </w:r>
      <w:r w:rsidRPr="008D3518">
        <w:rPr>
          <w:noProof/>
          <w:color w:val="575756" w:themeColor="background2"/>
        </w:rPr>
        <w:instrText xml:space="preserve"> SEQ Figure \* ARABIC </w:instrText>
      </w:r>
      <w:r w:rsidRPr="008D3518">
        <w:rPr>
          <w:noProof/>
          <w:color w:val="575756" w:themeColor="background2"/>
        </w:rPr>
        <w:fldChar w:fldCharType="separate"/>
      </w:r>
      <w:r w:rsidRPr="008D3518">
        <w:rPr>
          <w:noProof/>
          <w:color w:val="575756" w:themeColor="background2"/>
        </w:rPr>
        <w:t>2</w:t>
      </w:r>
      <w:r w:rsidRPr="008D3518">
        <w:rPr>
          <w:noProof/>
          <w:color w:val="575756" w:themeColor="background2"/>
        </w:rPr>
        <w:fldChar w:fldCharType="end"/>
      </w:r>
      <w:r w:rsidRPr="008D3518">
        <w:rPr>
          <w:color w:val="575756" w:themeColor="background2"/>
        </w:rPr>
        <w:t>: High-level physical modularization of the CIPC XBRL Taxonomy</w:t>
      </w:r>
    </w:p>
    <w:p w14:paraId="44E46036" w14:textId="77777777" w:rsidR="008D3518" w:rsidRDefault="008D3518" w:rsidP="00A30A4D">
      <w:pPr>
        <w:pStyle w:val="Heading4"/>
        <w:ind w:firstLine="120"/>
        <w:rPr>
          <w:rFonts w:hint="eastAsia"/>
        </w:rPr>
      </w:pPr>
      <w:r>
        <w:t>Definition layer</w:t>
      </w:r>
    </w:p>
    <w:p w14:paraId="084BD25C" w14:textId="77777777" w:rsidR="008D3518" w:rsidRDefault="008D3518" w:rsidP="008D3518">
      <w:pPr>
        <w:pStyle w:val="MainBodyText"/>
        <w:jc w:val="both"/>
        <w:rPr>
          <w:lang w:val="en-GB"/>
        </w:rPr>
      </w:pPr>
      <w:r>
        <w:rPr>
          <w:lang w:val="en-GB"/>
        </w:rPr>
        <w:t>All existing legal</w:t>
      </w:r>
      <w:r w:rsidRPr="004719D2">
        <w:rPr>
          <w:lang w:val="en-GB"/>
        </w:rPr>
        <w:t xml:space="preserve"> acts </w:t>
      </w:r>
      <w:r>
        <w:rPr>
          <w:lang w:val="en-GB"/>
        </w:rPr>
        <w:t>and</w:t>
      </w:r>
      <w:r w:rsidRPr="004719D2">
        <w:rPr>
          <w:lang w:val="en-GB"/>
        </w:rPr>
        <w:t xml:space="preserve"> </w:t>
      </w:r>
      <w:r>
        <w:rPr>
          <w:lang w:val="en-GB"/>
        </w:rPr>
        <w:t>other</w:t>
      </w:r>
      <w:r w:rsidRPr="004719D2">
        <w:rPr>
          <w:lang w:val="en-GB"/>
        </w:rPr>
        <w:t xml:space="preserve"> reporting requirements</w:t>
      </w:r>
      <w:r>
        <w:rPr>
          <w:lang w:val="en-GB"/>
        </w:rPr>
        <w:t xml:space="preserve"> that are part of the CIPC XBRL Taxonomy scope, are defined within </w:t>
      </w:r>
      <w:r w:rsidRPr="008D3518">
        <w:rPr>
          <w:i/>
          <w:iCs/>
          <w:lang w:val="en-GB"/>
        </w:rPr>
        <w:t>def</w:t>
      </w:r>
      <w:r w:rsidRPr="008D3518">
        <w:rPr>
          <w:lang w:val="en-GB"/>
        </w:rPr>
        <w:t xml:space="preserve"> </w:t>
      </w:r>
      <w:r>
        <w:rPr>
          <w:lang w:val="en-GB"/>
        </w:rPr>
        <w:t>folder as common dictionaries reusable by different regulators. Each subfolder reflects the contents of particular regulation using the following structure:</w:t>
      </w:r>
    </w:p>
    <w:p w14:paraId="5FD1C59F" w14:textId="7E1C6B0F" w:rsidR="008D3518" w:rsidRPr="00207D7D" w:rsidRDefault="008D3518" w:rsidP="00E41BF4">
      <w:pPr>
        <w:pStyle w:val="MainBodyText"/>
        <w:numPr>
          <w:ilvl w:val="0"/>
          <w:numId w:val="7"/>
        </w:numPr>
        <w:spacing w:before="0"/>
        <w:jc w:val="both"/>
        <w:rPr>
          <w:lang w:val="en-GB"/>
        </w:rPr>
      </w:pPr>
      <w:r w:rsidRPr="008D3518">
        <w:rPr>
          <w:i/>
          <w:iCs/>
          <w:lang w:val="en-GB"/>
        </w:rPr>
        <w:t>root</w:t>
      </w:r>
      <w:r w:rsidRPr="008D3518">
        <w:rPr>
          <w:lang w:val="en-GB"/>
        </w:rPr>
        <w:t xml:space="preserve"> folder </w:t>
      </w:r>
      <w:r w:rsidRPr="00207D7D">
        <w:rPr>
          <w:lang w:val="en-GB"/>
        </w:rPr>
        <w:t>containing core XBRL schema with definition of business concepts and their properties</w:t>
      </w:r>
      <w:r>
        <w:rPr>
          <w:lang w:val="en-GB"/>
        </w:rPr>
        <w:t>:</w:t>
      </w:r>
    </w:p>
    <w:p w14:paraId="0D97596E" w14:textId="77777777" w:rsidR="008D3518" w:rsidRPr="00207D7D" w:rsidRDefault="008D3518" w:rsidP="00E41BF4">
      <w:pPr>
        <w:pStyle w:val="MainBodyText"/>
        <w:numPr>
          <w:ilvl w:val="0"/>
          <w:numId w:val="7"/>
        </w:numPr>
        <w:spacing w:before="0"/>
        <w:ind w:left="1080"/>
        <w:jc w:val="both"/>
        <w:rPr>
          <w:lang w:val="en-GB"/>
        </w:rPr>
      </w:pPr>
      <w:r w:rsidRPr="008D3518">
        <w:rPr>
          <w:i/>
          <w:iCs/>
          <w:lang w:val="en-GB"/>
        </w:rPr>
        <w:t>dimensions</w:t>
      </w:r>
      <w:r w:rsidRPr="008D3518">
        <w:rPr>
          <w:lang w:val="en-GB"/>
        </w:rPr>
        <w:t xml:space="preserve"> </w:t>
      </w:r>
      <w:r w:rsidRPr="00207D7D">
        <w:rPr>
          <w:lang w:val="en-GB"/>
        </w:rPr>
        <w:t>folder with the definition of dimensional constructs</w:t>
      </w:r>
      <w:r>
        <w:rPr>
          <w:lang w:val="en-GB"/>
        </w:rPr>
        <w:t>;</w:t>
      </w:r>
    </w:p>
    <w:p w14:paraId="024E7D53" w14:textId="77777777" w:rsidR="008D3518" w:rsidRDefault="008D3518" w:rsidP="00E41BF4">
      <w:pPr>
        <w:pStyle w:val="MainBodyText"/>
        <w:numPr>
          <w:ilvl w:val="0"/>
          <w:numId w:val="7"/>
        </w:numPr>
        <w:spacing w:before="0"/>
        <w:ind w:left="1080"/>
        <w:jc w:val="both"/>
        <w:rPr>
          <w:lang w:val="en-GB"/>
        </w:rPr>
      </w:pPr>
      <w:r w:rsidRPr="008D3518">
        <w:rPr>
          <w:i/>
          <w:iCs/>
          <w:lang w:val="en-GB"/>
        </w:rPr>
        <w:t>labels</w:t>
      </w:r>
      <w:r w:rsidRPr="008D3518">
        <w:rPr>
          <w:lang w:val="en-GB"/>
        </w:rPr>
        <w:t xml:space="preserve"> </w:t>
      </w:r>
      <w:r w:rsidRPr="00207D7D">
        <w:rPr>
          <w:lang w:val="en-GB"/>
        </w:rPr>
        <w:t xml:space="preserve">folder with the definition of human readable </w:t>
      </w:r>
      <w:r>
        <w:rPr>
          <w:lang w:val="en-GB"/>
        </w:rPr>
        <w:t>labels in English;</w:t>
      </w:r>
    </w:p>
    <w:p w14:paraId="182A7AA6" w14:textId="77777777" w:rsidR="008D3518" w:rsidRPr="00207D7D" w:rsidRDefault="008D3518" w:rsidP="00E41BF4">
      <w:pPr>
        <w:pStyle w:val="MainBodyText"/>
        <w:numPr>
          <w:ilvl w:val="0"/>
          <w:numId w:val="7"/>
        </w:numPr>
        <w:spacing w:before="0"/>
        <w:ind w:left="1080"/>
        <w:jc w:val="both"/>
        <w:rPr>
          <w:lang w:val="en-GB"/>
        </w:rPr>
      </w:pPr>
      <w:r w:rsidRPr="008D3518">
        <w:rPr>
          <w:i/>
          <w:iCs/>
          <w:lang w:val="en-GB"/>
        </w:rPr>
        <w:lastRenderedPageBreak/>
        <w:t>formulas</w:t>
      </w:r>
      <w:r w:rsidRPr="008D3518">
        <w:rPr>
          <w:lang w:val="en-GB"/>
        </w:rPr>
        <w:t xml:space="preserve"> </w:t>
      </w:r>
      <w:r w:rsidRPr="00207D7D">
        <w:rPr>
          <w:lang w:val="en-GB"/>
        </w:rPr>
        <w:t xml:space="preserve">folder with the definition of business rules (if defined) expressed using Formula </w:t>
      </w:r>
      <w:r>
        <w:rPr>
          <w:lang w:val="en-GB"/>
        </w:rPr>
        <w:t>1.0 syntax;</w:t>
      </w:r>
    </w:p>
    <w:p w14:paraId="30AFED34" w14:textId="77777777" w:rsidR="008D3518" w:rsidRDefault="008D3518" w:rsidP="00E41BF4">
      <w:pPr>
        <w:pStyle w:val="MainBodyText"/>
        <w:numPr>
          <w:ilvl w:val="0"/>
          <w:numId w:val="7"/>
        </w:numPr>
        <w:spacing w:before="0"/>
        <w:ind w:left="1080"/>
        <w:jc w:val="both"/>
        <w:rPr>
          <w:lang w:val="en-GB"/>
        </w:rPr>
      </w:pPr>
      <w:r w:rsidRPr="008D3518">
        <w:rPr>
          <w:i/>
          <w:iCs/>
          <w:lang w:val="en-GB"/>
        </w:rPr>
        <w:t>linkbases</w:t>
      </w:r>
      <w:r w:rsidRPr="008D3518">
        <w:rPr>
          <w:lang w:val="en-GB"/>
        </w:rPr>
        <w:t xml:space="preserve"> </w:t>
      </w:r>
      <w:r w:rsidRPr="00207D7D">
        <w:rPr>
          <w:lang w:val="en-GB"/>
        </w:rPr>
        <w:t>with the</w:t>
      </w:r>
      <w:r w:rsidRPr="008D3518">
        <w:rPr>
          <w:lang w:val="en-GB"/>
        </w:rPr>
        <w:t xml:space="preserve"> </w:t>
      </w:r>
      <w:r w:rsidRPr="00207D7D">
        <w:rPr>
          <w:lang w:val="en-GB"/>
        </w:rPr>
        <w:t>definition of relations between concepts defined in core schema (presentation, calculation</w:t>
      </w:r>
      <w:r>
        <w:rPr>
          <w:lang w:val="en-GB"/>
        </w:rPr>
        <w:t xml:space="preserve"> and</w:t>
      </w:r>
      <w:r w:rsidRPr="00207D7D">
        <w:rPr>
          <w:lang w:val="en-GB"/>
        </w:rPr>
        <w:t xml:space="preserve"> definition)</w:t>
      </w:r>
      <w:r>
        <w:rPr>
          <w:lang w:val="en-GB"/>
        </w:rPr>
        <w:t>;</w:t>
      </w:r>
    </w:p>
    <w:p w14:paraId="682BA587" w14:textId="77777777" w:rsidR="008D3518" w:rsidRDefault="008D3518" w:rsidP="00E41BF4">
      <w:pPr>
        <w:pStyle w:val="MainBodyText"/>
        <w:numPr>
          <w:ilvl w:val="0"/>
          <w:numId w:val="7"/>
        </w:numPr>
        <w:spacing w:before="0"/>
        <w:ind w:left="1080"/>
        <w:jc w:val="both"/>
        <w:rPr>
          <w:lang w:val="en-GB"/>
        </w:rPr>
      </w:pPr>
      <w:r w:rsidRPr="008D3518">
        <w:rPr>
          <w:i/>
          <w:iCs/>
          <w:lang w:val="en-GB"/>
        </w:rPr>
        <w:t>references</w:t>
      </w:r>
      <w:r w:rsidRPr="008D3518">
        <w:rPr>
          <w:lang w:val="en-GB"/>
        </w:rPr>
        <w:t xml:space="preserve"> </w:t>
      </w:r>
      <w:r>
        <w:rPr>
          <w:lang w:val="en-GB"/>
        </w:rPr>
        <w:t>with the definition of references to the regulations and legal acts; and</w:t>
      </w:r>
    </w:p>
    <w:p w14:paraId="6D7A0A60" w14:textId="77777777" w:rsidR="008D3518" w:rsidRDefault="008D3518" w:rsidP="00E41BF4">
      <w:pPr>
        <w:pStyle w:val="MainBodyText"/>
        <w:numPr>
          <w:ilvl w:val="0"/>
          <w:numId w:val="7"/>
        </w:numPr>
        <w:spacing w:before="0"/>
        <w:ind w:left="1080"/>
        <w:jc w:val="both"/>
        <w:rPr>
          <w:lang w:val="en-GB"/>
        </w:rPr>
      </w:pPr>
      <w:r w:rsidRPr="008D3518">
        <w:rPr>
          <w:i/>
          <w:iCs/>
          <w:lang w:val="en-GB"/>
        </w:rPr>
        <w:t>enumerations</w:t>
      </w:r>
      <w:r w:rsidRPr="008D3518">
        <w:rPr>
          <w:lang w:val="en-GB"/>
        </w:rPr>
        <w:t xml:space="preserve"> </w:t>
      </w:r>
      <w:r>
        <w:rPr>
          <w:lang w:val="en-GB"/>
        </w:rPr>
        <w:t>with the definition of drop down elements and their structures (as described later in this document); and</w:t>
      </w:r>
    </w:p>
    <w:p w14:paraId="7DECF903" w14:textId="77777777" w:rsidR="008D3518" w:rsidRDefault="008D3518" w:rsidP="00E41BF4">
      <w:pPr>
        <w:pStyle w:val="MainBodyText"/>
        <w:numPr>
          <w:ilvl w:val="0"/>
          <w:numId w:val="7"/>
        </w:numPr>
        <w:spacing w:before="0"/>
        <w:ind w:left="1080"/>
        <w:jc w:val="both"/>
        <w:rPr>
          <w:lang w:val="en-GB"/>
        </w:rPr>
      </w:pPr>
      <w:r w:rsidRPr="008D3518">
        <w:rPr>
          <w:i/>
          <w:iCs/>
          <w:lang w:val="en-GB"/>
        </w:rPr>
        <w:t>fdn</w:t>
      </w:r>
      <w:r w:rsidRPr="008D3518">
        <w:rPr>
          <w:lang w:val="en-GB"/>
        </w:rPr>
        <w:t xml:space="preserve"> </w:t>
      </w:r>
      <w:r>
        <w:rPr>
          <w:lang w:val="en-GB"/>
        </w:rPr>
        <w:t>with the definition of all custom-defined technical constructs that are not covered explicitly by the official XBRL specifications</w:t>
      </w:r>
      <w:r w:rsidRPr="008D3518">
        <w:rPr>
          <w:vertAlign w:val="superscript"/>
          <w:lang w:val="en-GB"/>
        </w:rPr>
        <w:footnoteReference w:id="2"/>
      </w:r>
      <w:r>
        <w:rPr>
          <w:lang w:val="en-GB"/>
        </w:rPr>
        <w:t>.</w:t>
      </w:r>
    </w:p>
    <w:p w14:paraId="0719D6EA" w14:textId="72EC3424" w:rsidR="008D3518" w:rsidRDefault="008D3518" w:rsidP="008D3518">
      <w:pPr>
        <w:pStyle w:val="MainBodyText"/>
        <w:spacing w:after="240"/>
        <w:jc w:val="both"/>
        <w:rPr>
          <w:lang w:val="en-GB"/>
        </w:rPr>
      </w:pPr>
      <w:r>
        <w:rPr>
          <w:lang w:val="en-GB"/>
        </w:rPr>
        <w:t xml:space="preserve">At the moment not all of the above mentioned folders is used in the published version of the CIPC XBRL Taxonomy. Purpose of those is to facilitate the harmonised metadata repository in the future. </w:t>
      </w:r>
    </w:p>
    <w:p w14:paraId="05567500" w14:textId="77777777" w:rsidR="008D3518" w:rsidRPr="008D3518" w:rsidRDefault="008D3518" w:rsidP="00A30A4D">
      <w:pPr>
        <w:pStyle w:val="Heading4"/>
        <w:ind w:firstLine="120"/>
        <w:rPr>
          <w:rFonts w:hint="eastAsia"/>
        </w:rPr>
      </w:pPr>
      <w:r w:rsidRPr="008D3518">
        <w:t>Reports layer</w:t>
      </w:r>
    </w:p>
    <w:p w14:paraId="60D337FF" w14:textId="77777777" w:rsidR="008D3518" w:rsidRDefault="008D3518" w:rsidP="008D3518">
      <w:pPr>
        <w:pStyle w:val="MainBodyText"/>
        <w:jc w:val="both"/>
        <w:rPr>
          <w:lang w:val="en-GB"/>
        </w:rPr>
      </w:pPr>
      <w:r>
        <w:rPr>
          <w:lang w:val="en-GB"/>
        </w:rPr>
        <w:t>Reports layer is dedicated to the CIPC specific definitions of XBRL constructs (currently none are defined) and relations that are not part of common dictionary, and should reflect CIPC submission forms, with content following below structure:</w:t>
      </w:r>
    </w:p>
    <w:p w14:paraId="221817EA" w14:textId="3A503DC2" w:rsidR="008D3518" w:rsidRPr="008D3518" w:rsidRDefault="008D3518" w:rsidP="00E41BF4">
      <w:pPr>
        <w:pStyle w:val="MainBodyText"/>
        <w:numPr>
          <w:ilvl w:val="0"/>
          <w:numId w:val="7"/>
        </w:numPr>
        <w:spacing w:before="0"/>
        <w:jc w:val="both"/>
        <w:rPr>
          <w:lang w:val="en-GB"/>
        </w:rPr>
      </w:pPr>
      <w:r w:rsidRPr="008D3518">
        <w:rPr>
          <w:i/>
          <w:iCs/>
          <w:lang w:val="en-GB"/>
        </w:rPr>
        <w:t xml:space="preserve">root </w:t>
      </w:r>
      <w:r w:rsidRPr="008D3518">
        <w:rPr>
          <w:lang w:val="en-GB"/>
        </w:rPr>
        <w:t>folder containing core XBRL schema with definition of business concepts and their properties that are specific to CIPC, as well as entry points to allow the user of the taxonomy to view selected reporting scope</w:t>
      </w:r>
      <w:r>
        <w:rPr>
          <w:lang w:val="en-GB"/>
        </w:rPr>
        <w:t>:</w:t>
      </w:r>
    </w:p>
    <w:p w14:paraId="115A4387" w14:textId="77777777" w:rsidR="008D3518" w:rsidRPr="008D3518" w:rsidRDefault="008D3518" w:rsidP="00E41BF4">
      <w:pPr>
        <w:pStyle w:val="MainBodyText"/>
        <w:numPr>
          <w:ilvl w:val="0"/>
          <w:numId w:val="7"/>
        </w:numPr>
        <w:spacing w:before="0"/>
        <w:ind w:left="1080"/>
        <w:jc w:val="both"/>
        <w:rPr>
          <w:lang w:val="en-GB"/>
        </w:rPr>
      </w:pPr>
      <w:r w:rsidRPr="008D3518">
        <w:rPr>
          <w:i/>
          <w:iCs/>
          <w:lang w:val="en-GB"/>
        </w:rPr>
        <w:t xml:space="preserve">dimensions </w:t>
      </w:r>
      <w:r w:rsidRPr="008D3518">
        <w:rPr>
          <w:lang w:val="en-GB"/>
        </w:rPr>
        <w:t>folder with the definition and hierarchies of dimensional constructs;</w:t>
      </w:r>
    </w:p>
    <w:p w14:paraId="4EDD4B83" w14:textId="77777777" w:rsidR="008D3518" w:rsidRPr="00065808" w:rsidRDefault="008D3518" w:rsidP="00E41BF4">
      <w:pPr>
        <w:pStyle w:val="MainBodyText"/>
        <w:numPr>
          <w:ilvl w:val="0"/>
          <w:numId w:val="7"/>
        </w:numPr>
        <w:spacing w:before="0"/>
        <w:ind w:left="1080"/>
        <w:jc w:val="both"/>
        <w:rPr>
          <w:lang w:val="en-GB"/>
        </w:rPr>
      </w:pPr>
      <w:r w:rsidRPr="008D3518">
        <w:rPr>
          <w:i/>
          <w:iCs/>
          <w:lang w:val="en-GB"/>
        </w:rPr>
        <w:t xml:space="preserve">labels </w:t>
      </w:r>
      <w:r w:rsidRPr="00065808">
        <w:rPr>
          <w:lang w:val="en-GB"/>
        </w:rPr>
        <w:t xml:space="preserve">folder with the definition of human readable labels in English specifically created by the CIPC; </w:t>
      </w:r>
    </w:p>
    <w:p w14:paraId="1AA6C6A5" w14:textId="77777777" w:rsidR="008D3518" w:rsidRPr="00065808" w:rsidRDefault="008D3518" w:rsidP="00E41BF4">
      <w:pPr>
        <w:pStyle w:val="MainBodyText"/>
        <w:numPr>
          <w:ilvl w:val="0"/>
          <w:numId w:val="7"/>
        </w:numPr>
        <w:spacing w:before="0"/>
        <w:ind w:left="1080"/>
        <w:jc w:val="both"/>
        <w:rPr>
          <w:lang w:val="en-GB"/>
        </w:rPr>
      </w:pPr>
      <w:r w:rsidRPr="008D3518">
        <w:rPr>
          <w:i/>
          <w:iCs/>
          <w:lang w:val="en-GB"/>
        </w:rPr>
        <w:t xml:space="preserve">entry </w:t>
      </w:r>
      <w:r w:rsidRPr="00065808">
        <w:rPr>
          <w:lang w:val="en-GB"/>
        </w:rPr>
        <w:t>folder with the different combination of entry points used for reporting purposes (i.e. referenced from instance documents filed by reporting entities);</w:t>
      </w:r>
    </w:p>
    <w:p w14:paraId="0B1F6A8E" w14:textId="77777777" w:rsidR="008D3518" w:rsidRPr="00065808" w:rsidRDefault="008D3518" w:rsidP="00E41BF4">
      <w:pPr>
        <w:pStyle w:val="MainBodyText"/>
        <w:numPr>
          <w:ilvl w:val="0"/>
          <w:numId w:val="7"/>
        </w:numPr>
        <w:spacing w:before="0"/>
        <w:ind w:left="1080"/>
        <w:jc w:val="both"/>
        <w:rPr>
          <w:lang w:val="en-GB"/>
        </w:rPr>
      </w:pPr>
      <w:r w:rsidRPr="008D3518">
        <w:rPr>
          <w:i/>
          <w:iCs/>
          <w:lang w:val="en-GB"/>
        </w:rPr>
        <w:t xml:space="preserve">formula </w:t>
      </w:r>
      <w:r w:rsidRPr="00065808">
        <w:rPr>
          <w:lang w:val="en-GB"/>
        </w:rPr>
        <w:t>folder with the definition of business rules (if defined) expressed using Formula 1.0 syntax;</w:t>
      </w:r>
    </w:p>
    <w:p w14:paraId="4F478F6B" w14:textId="77777777" w:rsidR="008D3518" w:rsidRPr="00065808" w:rsidRDefault="008D3518" w:rsidP="00E41BF4">
      <w:pPr>
        <w:pStyle w:val="MainBodyText"/>
        <w:numPr>
          <w:ilvl w:val="0"/>
          <w:numId w:val="7"/>
        </w:numPr>
        <w:spacing w:before="0"/>
        <w:ind w:left="1080"/>
        <w:jc w:val="both"/>
        <w:rPr>
          <w:lang w:val="en-GB"/>
        </w:rPr>
      </w:pPr>
      <w:r w:rsidRPr="008D3518">
        <w:rPr>
          <w:i/>
          <w:iCs/>
          <w:lang w:val="en-GB"/>
        </w:rPr>
        <w:t xml:space="preserve">linkbases </w:t>
      </w:r>
      <w:r w:rsidRPr="00065808">
        <w:rPr>
          <w:lang w:val="en-GB"/>
        </w:rPr>
        <w:t xml:space="preserve">with the definition of relations between concepts defined in core schema (presentation, calculation, definition, generic and reference); </w:t>
      </w:r>
    </w:p>
    <w:p w14:paraId="0755E0CE" w14:textId="77777777" w:rsidR="008D3518" w:rsidRPr="00065808" w:rsidRDefault="008D3518" w:rsidP="00E41BF4">
      <w:pPr>
        <w:pStyle w:val="MainBodyText"/>
        <w:numPr>
          <w:ilvl w:val="0"/>
          <w:numId w:val="7"/>
        </w:numPr>
        <w:spacing w:before="0"/>
        <w:ind w:left="1080"/>
        <w:jc w:val="both"/>
        <w:rPr>
          <w:lang w:val="en-GB"/>
        </w:rPr>
      </w:pPr>
      <w:r w:rsidRPr="008D3518">
        <w:rPr>
          <w:i/>
          <w:iCs/>
          <w:lang w:val="en-GB"/>
        </w:rPr>
        <w:t xml:space="preserve">references </w:t>
      </w:r>
      <w:r w:rsidRPr="00065808">
        <w:rPr>
          <w:lang w:val="en-GB"/>
        </w:rPr>
        <w:t>with the definition of references to the regulations and legal acts; and</w:t>
      </w:r>
    </w:p>
    <w:p w14:paraId="049DE5A7" w14:textId="77777777" w:rsidR="008D3518" w:rsidRPr="00065808" w:rsidRDefault="008D3518" w:rsidP="00E41BF4">
      <w:pPr>
        <w:pStyle w:val="MainBodyText"/>
        <w:numPr>
          <w:ilvl w:val="0"/>
          <w:numId w:val="7"/>
        </w:numPr>
        <w:spacing w:before="0"/>
        <w:ind w:left="1080"/>
        <w:jc w:val="both"/>
        <w:rPr>
          <w:lang w:val="en-GB"/>
        </w:rPr>
      </w:pPr>
      <w:r w:rsidRPr="00065808">
        <w:rPr>
          <w:i/>
          <w:iCs/>
          <w:lang w:val="en-GB"/>
        </w:rPr>
        <w:t>enumerations</w:t>
      </w:r>
      <w:r w:rsidRPr="00065808">
        <w:rPr>
          <w:lang w:val="en-GB"/>
        </w:rPr>
        <w:t xml:space="preserve"> with the definition of drop down elements and their structures (as described later in this document);</w:t>
      </w:r>
    </w:p>
    <w:p w14:paraId="387FEE97" w14:textId="77777777" w:rsidR="008D3518" w:rsidRPr="00065808" w:rsidRDefault="008D3518" w:rsidP="00065808">
      <w:pPr>
        <w:pStyle w:val="MainBodyText"/>
        <w:spacing w:after="240"/>
        <w:jc w:val="both"/>
        <w:rPr>
          <w:lang w:val="en-GB"/>
        </w:rPr>
      </w:pPr>
      <w:bookmarkStart w:id="18" w:name="_Toc404282158"/>
      <w:r w:rsidRPr="00065808">
        <w:rPr>
          <w:lang w:val="en-GB"/>
        </w:rPr>
        <w:t>Full entry points used for technical purposes are defined in in the root folder within the reports layer. They allow classifying submitted reports in terms of main information scope.</w:t>
      </w:r>
    </w:p>
    <w:p w14:paraId="1EF0F62B" w14:textId="77777777" w:rsidR="008D3518" w:rsidRPr="00065808" w:rsidRDefault="008D3518" w:rsidP="00065808">
      <w:pPr>
        <w:pStyle w:val="MainBodyText"/>
        <w:spacing w:after="240"/>
        <w:jc w:val="both"/>
        <w:rPr>
          <w:lang w:val="en-GB"/>
        </w:rPr>
      </w:pPr>
      <w:r w:rsidRPr="00065808">
        <w:rPr>
          <w:lang w:val="en-GB"/>
        </w:rPr>
        <w:t xml:space="preserve">Entry points used for reporting purposes are stored in the entry folder. Name of these entry point files start with the regulator name followed by an ordering component, abbreviated contents of the entry point and a publication date in format </w:t>
      </w:r>
      <w:r w:rsidRPr="00065808">
        <w:rPr>
          <w:i/>
          <w:iCs/>
          <w:lang w:val="en-GB"/>
        </w:rPr>
        <w:t>YYYY-MM-DD</w:t>
      </w:r>
      <w:r w:rsidRPr="00065808">
        <w:rPr>
          <w:lang w:val="en-GB"/>
        </w:rPr>
        <w:t xml:space="preserve">, according to the below pattern: </w:t>
      </w:r>
    </w:p>
    <w:p w14:paraId="1D2084E6" w14:textId="77777777" w:rsidR="008D3518" w:rsidRPr="00065808" w:rsidRDefault="008D3518" w:rsidP="00065808">
      <w:pPr>
        <w:pStyle w:val="MainBodyText"/>
        <w:spacing w:after="240"/>
        <w:jc w:val="both"/>
        <w:rPr>
          <w:i/>
          <w:iCs/>
          <w:lang w:val="en-GB"/>
        </w:rPr>
      </w:pPr>
      <w:r w:rsidRPr="00065808">
        <w:rPr>
          <w:i/>
          <w:iCs/>
          <w:lang w:val="en-GB"/>
        </w:rPr>
        <w:t>{regulator name}_{ordering component}_{content}_entry_point_{date stamp in format YYYY-MM-DD}.xsd</w:t>
      </w:r>
    </w:p>
    <w:p w14:paraId="56FDD7F4" w14:textId="1FCE98EC" w:rsidR="008D3518" w:rsidRPr="00B743F2" w:rsidRDefault="008D3518" w:rsidP="00B743F2">
      <w:pPr>
        <w:pStyle w:val="MainBodyText"/>
        <w:spacing w:after="240"/>
        <w:jc w:val="both"/>
        <w:rPr>
          <w:lang w:val="en-US"/>
        </w:rPr>
        <w:sectPr w:rsidR="008D3518" w:rsidRPr="00B743F2" w:rsidSect="00B743F2">
          <w:headerReference w:type="default" r:id="rId14"/>
          <w:footerReference w:type="even" r:id="rId15"/>
          <w:footerReference w:type="default" r:id="rId16"/>
          <w:pgSz w:w="12240" w:h="15840"/>
          <w:pgMar w:top="1066" w:right="1685" w:bottom="1181" w:left="605" w:header="706" w:footer="706" w:gutter="0"/>
          <w:cols w:space="708"/>
          <w:titlePg/>
          <w:docGrid w:linePitch="360"/>
        </w:sectPr>
      </w:pPr>
      <w:r w:rsidRPr="00065808">
        <w:rPr>
          <w:lang w:val="en-GB"/>
        </w:rPr>
        <w:t xml:space="preserve">The current version of the taxonomy allows selecting between sixteen various </w:t>
      </w:r>
      <w:r w:rsidR="00065808">
        <w:rPr>
          <w:lang w:val="en-GB"/>
        </w:rPr>
        <w:t xml:space="preserve">reporting </w:t>
      </w:r>
      <w:r w:rsidRPr="00065808">
        <w:rPr>
          <w:lang w:val="en-GB"/>
        </w:rPr>
        <w:t>entry point schema files for each IFRS and IFRS for SMEs module</w:t>
      </w:r>
      <w:r w:rsidR="00156B9D">
        <w:rPr>
          <w:lang w:val="en-GB"/>
        </w:rPr>
        <w:t>, 32 entry point schema files for Co-operatives</w:t>
      </w:r>
      <w:r w:rsidR="00065808">
        <w:rPr>
          <w:lang w:val="en-GB"/>
        </w:rPr>
        <w:t xml:space="preserve"> and additional two entry points for the GRAP module</w:t>
      </w:r>
      <w:r w:rsidRPr="00065808">
        <w:rPr>
          <w:lang w:val="en-GB"/>
        </w:rPr>
        <w:t xml:space="preserve">. </w:t>
      </w:r>
      <w:r w:rsidR="00065808">
        <w:rPr>
          <w:lang w:val="en-GB"/>
        </w:rPr>
        <w:t xml:space="preserve">Moreover, for each module there is a full technical entry point that gathers all the hierarchies present in the taxonomy for a given information scope. It is not recommended to use the technical entry points for reporting purposes as it may result in additional calculation warnings. </w:t>
      </w:r>
      <w:r w:rsidRPr="00065808">
        <w:rPr>
          <w:lang w:val="en-GB"/>
        </w:rPr>
        <w:t xml:space="preserve">The following figure presents the list of available entry points in </w:t>
      </w:r>
      <w:r w:rsidRPr="00065808">
        <w:rPr>
          <w:lang w:val="en-GB"/>
        </w:rPr>
        <w:lastRenderedPageBreak/>
        <w:t xml:space="preserve">the CIPC XBRL taxonomy </w:t>
      </w:r>
      <w:r w:rsidR="00B743F2">
        <w:rPr>
          <w:lang w:val="en-GB"/>
        </w:rPr>
        <w:t>and</w:t>
      </w:r>
      <w:r w:rsidRPr="00065808">
        <w:rPr>
          <w:lang w:val="en-GB"/>
        </w:rPr>
        <w:t xml:space="preserve"> their components:</w:t>
      </w:r>
      <w:r w:rsidRPr="00B743F2">
        <w:rPr>
          <w:b/>
          <w:bCs/>
          <w:lang w:val="en-US"/>
        </w:rPr>
        <w:br w:type="page"/>
      </w:r>
    </w:p>
    <w:tbl>
      <w:tblPr>
        <w:tblStyle w:val="ListTable5Dark"/>
        <w:tblW w:w="14598" w:type="dxa"/>
        <w:tblInd w:w="-138" w:type="dxa"/>
        <w:tblLayout w:type="fixed"/>
        <w:tblLook w:val="04A0" w:firstRow="1" w:lastRow="0" w:firstColumn="1" w:lastColumn="0" w:noHBand="0" w:noVBand="1"/>
      </w:tblPr>
      <w:tblGrid>
        <w:gridCol w:w="2122"/>
        <w:gridCol w:w="850"/>
        <w:gridCol w:w="1276"/>
        <w:gridCol w:w="1080"/>
        <w:gridCol w:w="1080"/>
        <w:gridCol w:w="1080"/>
        <w:gridCol w:w="990"/>
        <w:gridCol w:w="990"/>
        <w:gridCol w:w="810"/>
        <w:gridCol w:w="900"/>
        <w:gridCol w:w="810"/>
        <w:gridCol w:w="900"/>
        <w:gridCol w:w="630"/>
        <w:gridCol w:w="1080"/>
      </w:tblGrid>
      <w:tr w:rsidR="00A30A4D" w:rsidRPr="00A61FC1" w14:paraId="21322040" w14:textId="77777777" w:rsidTr="00296221">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2122" w:type="dxa"/>
            <w:noWrap/>
            <w:hideMark/>
          </w:tcPr>
          <w:p w14:paraId="635295F6" w14:textId="77777777" w:rsidR="008D3518" w:rsidRPr="00A30A4D" w:rsidRDefault="008D3518" w:rsidP="008D3518">
            <w:pPr>
              <w:jc w:val="both"/>
              <w:rPr>
                <w:sz w:val="14"/>
              </w:rPr>
            </w:pPr>
            <w:r w:rsidRPr="00A30A4D">
              <w:rPr>
                <w:sz w:val="14"/>
              </w:rPr>
              <w:lastRenderedPageBreak/>
              <w:br/>
              <w:t>Entry point</w:t>
            </w:r>
          </w:p>
        </w:tc>
        <w:tc>
          <w:tcPr>
            <w:tcW w:w="850" w:type="dxa"/>
            <w:hideMark/>
          </w:tcPr>
          <w:p w14:paraId="724FF4E7" w14:textId="77777777" w:rsidR="008D3518" w:rsidRPr="00A30A4D" w:rsidRDefault="008D3518" w:rsidP="008D3518">
            <w:pPr>
              <w:jc w:val="both"/>
              <w:cnfStyle w:val="100000000000" w:firstRow="1" w:lastRow="0" w:firstColumn="0" w:lastColumn="0" w:oddVBand="0" w:evenVBand="0" w:oddHBand="0" w:evenHBand="0" w:firstRowFirstColumn="0" w:firstRowLastColumn="0" w:lastRowFirstColumn="0" w:lastRowLastColumn="0"/>
              <w:rPr>
                <w:sz w:val="14"/>
              </w:rPr>
            </w:pPr>
            <w:r w:rsidRPr="00A30A4D">
              <w:rPr>
                <w:sz w:val="14"/>
              </w:rPr>
              <w:t>Annual returns</w:t>
            </w:r>
          </w:p>
        </w:tc>
        <w:tc>
          <w:tcPr>
            <w:tcW w:w="1276" w:type="dxa"/>
            <w:hideMark/>
          </w:tcPr>
          <w:p w14:paraId="00732966" w14:textId="77777777" w:rsidR="008D3518" w:rsidRPr="00A30A4D" w:rsidRDefault="008D3518" w:rsidP="008D3518">
            <w:pPr>
              <w:jc w:val="both"/>
              <w:cnfStyle w:val="100000000000" w:firstRow="1" w:lastRow="0" w:firstColumn="0" w:lastColumn="0" w:oddVBand="0" w:evenVBand="0" w:oddHBand="0" w:evenHBand="0" w:firstRowFirstColumn="0" w:firstRowLastColumn="0" w:lastRowFirstColumn="0" w:lastRowLastColumn="0"/>
              <w:rPr>
                <w:sz w:val="14"/>
              </w:rPr>
            </w:pPr>
            <w:r w:rsidRPr="00A30A4D">
              <w:rPr>
                <w:sz w:val="14"/>
              </w:rPr>
              <w:t>Financial accountability supplement</w:t>
            </w:r>
          </w:p>
        </w:tc>
        <w:tc>
          <w:tcPr>
            <w:tcW w:w="1080" w:type="dxa"/>
            <w:hideMark/>
          </w:tcPr>
          <w:p w14:paraId="5D07DBAF" w14:textId="77777777" w:rsidR="008D3518" w:rsidRPr="00A30A4D" w:rsidRDefault="008D3518" w:rsidP="008D3518">
            <w:pPr>
              <w:jc w:val="both"/>
              <w:cnfStyle w:val="100000000000" w:firstRow="1" w:lastRow="0" w:firstColumn="0" w:lastColumn="0" w:oddVBand="0" w:evenVBand="0" w:oddHBand="0" w:evenHBand="0" w:firstRowFirstColumn="0" w:firstRowLastColumn="0" w:lastRowFirstColumn="0" w:lastRowLastColumn="0"/>
              <w:rPr>
                <w:sz w:val="14"/>
              </w:rPr>
            </w:pPr>
            <w:r w:rsidRPr="00A30A4D">
              <w:rPr>
                <w:sz w:val="14"/>
              </w:rPr>
              <w:t>Annual statistical information</w:t>
            </w:r>
          </w:p>
        </w:tc>
        <w:tc>
          <w:tcPr>
            <w:tcW w:w="1080" w:type="dxa"/>
            <w:hideMark/>
          </w:tcPr>
          <w:p w14:paraId="1183BA2B" w14:textId="77777777" w:rsidR="008D3518" w:rsidRPr="00A30A4D" w:rsidRDefault="008D3518" w:rsidP="008D3518">
            <w:pPr>
              <w:jc w:val="both"/>
              <w:cnfStyle w:val="100000000000" w:firstRow="1" w:lastRow="0" w:firstColumn="0" w:lastColumn="0" w:oddVBand="0" w:evenVBand="0" w:oddHBand="0" w:evenHBand="0" w:firstRowFirstColumn="0" w:firstRowLastColumn="0" w:lastRowFirstColumn="0" w:lastRowLastColumn="0"/>
              <w:rPr>
                <w:sz w:val="14"/>
              </w:rPr>
            </w:pPr>
            <w:r w:rsidRPr="00A30A4D">
              <w:rPr>
                <w:sz w:val="14"/>
              </w:rPr>
              <w:t>General Information</w:t>
            </w:r>
          </w:p>
        </w:tc>
        <w:tc>
          <w:tcPr>
            <w:tcW w:w="1080" w:type="dxa"/>
            <w:hideMark/>
          </w:tcPr>
          <w:p w14:paraId="0589D0A7" w14:textId="77777777" w:rsidR="008D3518" w:rsidRPr="00A30A4D" w:rsidRDefault="008D3518" w:rsidP="008D3518">
            <w:pPr>
              <w:jc w:val="both"/>
              <w:cnfStyle w:val="100000000000" w:firstRow="1" w:lastRow="0" w:firstColumn="0" w:lastColumn="0" w:oddVBand="0" w:evenVBand="0" w:oddHBand="0" w:evenHBand="0" w:firstRowFirstColumn="0" w:firstRowLastColumn="0" w:lastRowFirstColumn="0" w:lastRowLastColumn="0"/>
              <w:rPr>
                <w:sz w:val="14"/>
              </w:rPr>
            </w:pPr>
            <w:r w:rsidRPr="00A30A4D">
              <w:rPr>
                <w:sz w:val="14"/>
              </w:rPr>
              <w:t>Statement of financial position</w:t>
            </w:r>
          </w:p>
        </w:tc>
        <w:tc>
          <w:tcPr>
            <w:tcW w:w="990" w:type="dxa"/>
            <w:hideMark/>
          </w:tcPr>
          <w:p w14:paraId="13163FA8" w14:textId="77777777" w:rsidR="008D3518" w:rsidRPr="00A30A4D" w:rsidRDefault="008D3518" w:rsidP="008D3518">
            <w:pPr>
              <w:jc w:val="both"/>
              <w:cnfStyle w:val="100000000000" w:firstRow="1" w:lastRow="0" w:firstColumn="0" w:lastColumn="0" w:oddVBand="0" w:evenVBand="0" w:oddHBand="0" w:evenHBand="0" w:firstRowFirstColumn="0" w:firstRowLastColumn="0" w:lastRowFirstColumn="0" w:lastRowLastColumn="0"/>
              <w:rPr>
                <w:sz w:val="14"/>
              </w:rPr>
            </w:pPr>
            <w:r w:rsidRPr="00A30A4D">
              <w:rPr>
                <w:sz w:val="14"/>
              </w:rPr>
              <w:t>Income statement</w:t>
            </w:r>
          </w:p>
        </w:tc>
        <w:tc>
          <w:tcPr>
            <w:tcW w:w="990" w:type="dxa"/>
            <w:hideMark/>
          </w:tcPr>
          <w:p w14:paraId="5794D138" w14:textId="77777777" w:rsidR="008D3518" w:rsidRPr="00A30A4D" w:rsidRDefault="008D3518" w:rsidP="008D3518">
            <w:pPr>
              <w:jc w:val="both"/>
              <w:cnfStyle w:val="100000000000" w:firstRow="1" w:lastRow="0" w:firstColumn="0" w:lastColumn="0" w:oddVBand="0" w:evenVBand="0" w:oddHBand="0" w:evenHBand="0" w:firstRowFirstColumn="0" w:firstRowLastColumn="0" w:lastRowFirstColumn="0" w:lastRowLastColumn="0"/>
              <w:rPr>
                <w:sz w:val="14"/>
              </w:rPr>
            </w:pPr>
            <w:r w:rsidRPr="00A30A4D">
              <w:rPr>
                <w:sz w:val="14"/>
              </w:rPr>
              <w:t>Other comprehensive income</w:t>
            </w:r>
          </w:p>
        </w:tc>
        <w:tc>
          <w:tcPr>
            <w:tcW w:w="810" w:type="dxa"/>
            <w:hideMark/>
          </w:tcPr>
          <w:p w14:paraId="032B2C3C" w14:textId="77777777" w:rsidR="008D3518" w:rsidRPr="00A30A4D" w:rsidRDefault="008D3518" w:rsidP="008D3518">
            <w:pPr>
              <w:jc w:val="both"/>
              <w:cnfStyle w:val="100000000000" w:firstRow="1" w:lastRow="0" w:firstColumn="0" w:lastColumn="0" w:oddVBand="0" w:evenVBand="0" w:oddHBand="0" w:evenHBand="0" w:firstRowFirstColumn="0" w:firstRowLastColumn="0" w:lastRowFirstColumn="0" w:lastRowLastColumn="0"/>
              <w:rPr>
                <w:sz w:val="14"/>
              </w:rPr>
            </w:pPr>
            <w:r w:rsidRPr="00A30A4D">
              <w:rPr>
                <w:sz w:val="14"/>
              </w:rPr>
              <w:t>Cash flows</w:t>
            </w:r>
          </w:p>
        </w:tc>
        <w:tc>
          <w:tcPr>
            <w:tcW w:w="900" w:type="dxa"/>
            <w:hideMark/>
          </w:tcPr>
          <w:p w14:paraId="2A4CB9F0" w14:textId="77777777" w:rsidR="008D3518" w:rsidRPr="00A30A4D" w:rsidRDefault="008D3518" w:rsidP="008D3518">
            <w:pPr>
              <w:jc w:val="both"/>
              <w:cnfStyle w:val="100000000000" w:firstRow="1" w:lastRow="0" w:firstColumn="0" w:lastColumn="0" w:oddVBand="0" w:evenVBand="0" w:oddHBand="0" w:evenHBand="0" w:firstRowFirstColumn="0" w:firstRowLastColumn="0" w:lastRowFirstColumn="0" w:lastRowLastColumn="0"/>
              <w:rPr>
                <w:sz w:val="14"/>
              </w:rPr>
            </w:pPr>
            <w:r w:rsidRPr="00A30A4D">
              <w:rPr>
                <w:sz w:val="14"/>
              </w:rPr>
              <w:t>Changes in equity</w:t>
            </w:r>
          </w:p>
        </w:tc>
        <w:tc>
          <w:tcPr>
            <w:tcW w:w="810" w:type="dxa"/>
            <w:hideMark/>
          </w:tcPr>
          <w:p w14:paraId="5C85F23F" w14:textId="77777777" w:rsidR="008D3518" w:rsidRPr="00A30A4D" w:rsidRDefault="008D3518" w:rsidP="008D3518">
            <w:pPr>
              <w:jc w:val="both"/>
              <w:cnfStyle w:val="100000000000" w:firstRow="1" w:lastRow="0" w:firstColumn="0" w:lastColumn="0" w:oddVBand="0" w:evenVBand="0" w:oddHBand="0" w:evenHBand="0" w:firstRowFirstColumn="0" w:firstRowLastColumn="0" w:lastRowFirstColumn="0" w:lastRowLastColumn="0"/>
              <w:rPr>
                <w:sz w:val="14"/>
              </w:rPr>
            </w:pPr>
            <w:r w:rsidRPr="00A30A4D">
              <w:rPr>
                <w:sz w:val="14"/>
              </w:rPr>
              <w:t>Changes in net assets</w:t>
            </w:r>
          </w:p>
        </w:tc>
        <w:tc>
          <w:tcPr>
            <w:tcW w:w="900" w:type="dxa"/>
          </w:tcPr>
          <w:p w14:paraId="19AB455D" w14:textId="77777777" w:rsidR="008D3518" w:rsidRPr="00A30A4D" w:rsidRDefault="008D3518" w:rsidP="008D3518">
            <w:pPr>
              <w:jc w:val="both"/>
              <w:cnfStyle w:val="100000000000" w:firstRow="1" w:lastRow="0" w:firstColumn="0" w:lastColumn="0" w:oddVBand="0" w:evenVBand="0" w:oddHBand="0" w:evenHBand="0" w:firstRowFirstColumn="0" w:firstRowLastColumn="0" w:lastRowFirstColumn="0" w:lastRowLastColumn="0"/>
              <w:rPr>
                <w:sz w:val="14"/>
              </w:rPr>
            </w:pPr>
            <w:r w:rsidRPr="00A30A4D">
              <w:rPr>
                <w:sz w:val="14"/>
              </w:rPr>
              <w:t>Income and retained earnings</w:t>
            </w:r>
          </w:p>
        </w:tc>
        <w:tc>
          <w:tcPr>
            <w:tcW w:w="630" w:type="dxa"/>
            <w:hideMark/>
          </w:tcPr>
          <w:p w14:paraId="5A90B888" w14:textId="77777777" w:rsidR="008D3518" w:rsidRPr="00A30A4D" w:rsidRDefault="008D3518" w:rsidP="008D3518">
            <w:pPr>
              <w:jc w:val="both"/>
              <w:cnfStyle w:val="100000000000" w:firstRow="1" w:lastRow="0" w:firstColumn="0" w:lastColumn="0" w:oddVBand="0" w:evenVBand="0" w:oddHBand="0" w:evenHBand="0" w:firstRowFirstColumn="0" w:firstRowLastColumn="0" w:lastRowFirstColumn="0" w:lastRowLastColumn="0"/>
              <w:rPr>
                <w:sz w:val="14"/>
              </w:rPr>
            </w:pPr>
            <w:r w:rsidRPr="00A30A4D">
              <w:rPr>
                <w:sz w:val="14"/>
              </w:rPr>
              <w:t>Notes</w:t>
            </w:r>
          </w:p>
        </w:tc>
        <w:tc>
          <w:tcPr>
            <w:tcW w:w="1080" w:type="dxa"/>
            <w:hideMark/>
          </w:tcPr>
          <w:p w14:paraId="7D0418A3" w14:textId="77777777" w:rsidR="008D3518" w:rsidRPr="00A30A4D" w:rsidRDefault="008D3518" w:rsidP="008D3518">
            <w:pPr>
              <w:jc w:val="both"/>
              <w:cnfStyle w:val="100000000000" w:firstRow="1" w:lastRow="0" w:firstColumn="0" w:lastColumn="0" w:oddVBand="0" w:evenVBand="0" w:oddHBand="0" w:evenHBand="0" w:firstRowFirstColumn="0" w:firstRowLastColumn="0" w:lastRowFirstColumn="0" w:lastRowLastColumn="0"/>
              <w:rPr>
                <w:sz w:val="14"/>
              </w:rPr>
            </w:pPr>
            <w:r w:rsidRPr="00A30A4D">
              <w:rPr>
                <w:sz w:val="14"/>
              </w:rPr>
              <w:t>Disclosures</w:t>
            </w:r>
          </w:p>
        </w:tc>
      </w:tr>
      <w:tr w:rsidR="00A30A4D" w:rsidRPr="00A61FC1" w14:paraId="01C0BBB4" w14:textId="77777777" w:rsidTr="00296221">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122" w:type="dxa"/>
            <w:hideMark/>
          </w:tcPr>
          <w:p w14:paraId="1B0BF49E" w14:textId="677DFA81" w:rsidR="00065808" w:rsidRPr="00A61FC1" w:rsidRDefault="00065808" w:rsidP="00065808">
            <w:pPr>
              <w:jc w:val="both"/>
              <w:rPr>
                <w:sz w:val="14"/>
              </w:rPr>
            </w:pPr>
            <w:r w:rsidRPr="0069541F">
              <w:rPr>
                <w:sz w:val="14"/>
              </w:rPr>
              <w:t>full_cipc_entry_point_ca_fas-</w:t>
            </w:r>
            <w:r w:rsidR="00156B9D">
              <w:rPr>
                <w:sz w:val="14"/>
              </w:rPr>
              <w:t>202</w:t>
            </w:r>
            <w:r w:rsidR="00903F6C">
              <w:rPr>
                <w:sz w:val="14"/>
              </w:rPr>
              <w:t>3</w:t>
            </w:r>
            <w:r w:rsidR="00156B9D">
              <w:rPr>
                <w:sz w:val="14"/>
              </w:rPr>
              <w:t>-09-30</w:t>
            </w:r>
          </w:p>
        </w:tc>
        <w:tc>
          <w:tcPr>
            <w:tcW w:w="850" w:type="dxa"/>
            <w:noWrap/>
            <w:hideMark/>
          </w:tcPr>
          <w:p w14:paraId="0D564ED5" w14:textId="77777777" w:rsidR="00065808"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p>
          <w:p w14:paraId="34B4222C" w14:textId="431AE68B" w:rsidR="00065808" w:rsidRPr="00A61FC1"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276" w:type="dxa"/>
            <w:noWrap/>
            <w:hideMark/>
          </w:tcPr>
          <w:p w14:paraId="1CA07AB5" w14:textId="77777777" w:rsidR="00065808"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p>
          <w:p w14:paraId="7D8FC47A" w14:textId="5390454C" w:rsidR="00065808" w:rsidRPr="00A61FC1"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hideMark/>
          </w:tcPr>
          <w:p w14:paraId="2C73525B" w14:textId="77777777" w:rsidR="00065808"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p>
          <w:p w14:paraId="0F717C00" w14:textId="5F2B409A" w:rsidR="00065808" w:rsidRPr="00A61FC1"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hideMark/>
          </w:tcPr>
          <w:p w14:paraId="64D08D8C" w14:textId="77777777" w:rsidR="00065808"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p>
          <w:p w14:paraId="0FAED343" w14:textId="2FD33004" w:rsidR="00065808" w:rsidRPr="00065808"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hideMark/>
          </w:tcPr>
          <w:p w14:paraId="352DE757" w14:textId="77777777" w:rsidR="00065808"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p>
          <w:p w14:paraId="40EB5ADA" w14:textId="3D10D4F7" w:rsidR="00065808" w:rsidRPr="00065808"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990" w:type="dxa"/>
            <w:noWrap/>
            <w:hideMark/>
          </w:tcPr>
          <w:p w14:paraId="6B6CCADE" w14:textId="77777777" w:rsidR="00065808"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p>
          <w:p w14:paraId="200928CD" w14:textId="47AF9578" w:rsidR="00065808" w:rsidRPr="00065808"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990" w:type="dxa"/>
            <w:noWrap/>
            <w:hideMark/>
          </w:tcPr>
          <w:p w14:paraId="1BC66947" w14:textId="77777777" w:rsidR="00065808"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p>
          <w:p w14:paraId="1A6EFE84" w14:textId="25C188B5" w:rsidR="00065808" w:rsidRPr="00065808"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810" w:type="dxa"/>
            <w:noWrap/>
            <w:hideMark/>
          </w:tcPr>
          <w:p w14:paraId="65A1B9E6" w14:textId="77777777" w:rsidR="00065808"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p>
          <w:p w14:paraId="2F26D0B7" w14:textId="0865929C" w:rsidR="00065808" w:rsidRPr="00065808"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900" w:type="dxa"/>
            <w:noWrap/>
            <w:hideMark/>
          </w:tcPr>
          <w:p w14:paraId="56F40F5A" w14:textId="77777777" w:rsidR="00065808"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p>
          <w:p w14:paraId="7F21D03F" w14:textId="6BFDD49F" w:rsidR="00065808" w:rsidRPr="00065808"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810" w:type="dxa"/>
            <w:noWrap/>
            <w:hideMark/>
          </w:tcPr>
          <w:p w14:paraId="48CE2668" w14:textId="77777777" w:rsidR="00065808"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p>
          <w:p w14:paraId="4F3F03F0" w14:textId="27A45107" w:rsidR="00065808" w:rsidRPr="00065808"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900" w:type="dxa"/>
          </w:tcPr>
          <w:p w14:paraId="5D257365" w14:textId="77777777" w:rsidR="00065808"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p>
          <w:p w14:paraId="3F86DC30" w14:textId="00C8CC3A" w:rsidR="00065808" w:rsidRPr="00065808"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630" w:type="dxa"/>
            <w:noWrap/>
            <w:hideMark/>
          </w:tcPr>
          <w:p w14:paraId="2E3175F9" w14:textId="77777777" w:rsidR="00065808"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p>
          <w:p w14:paraId="33B9FAA6" w14:textId="3A87B048" w:rsidR="00065808" w:rsidRPr="00065808"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hideMark/>
          </w:tcPr>
          <w:p w14:paraId="62CFA94F" w14:textId="77777777" w:rsidR="00065808"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p>
          <w:p w14:paraId="00D18AA6" w14:textId="539F3981" w:rsidR="00065808" w:rsidRPr="00065808" w:rsidRDefault="00065808" w:rsidP="0006580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r>
      <w:tr w:rsidR="0051668B" w:rsidRPr="00A61FC1" w14:paraId="0019D635" w14:textId="77777777" w:rsidTr="00296221">
        <w:trPr>
          <w:trHeight w:val="500"/>
        </w:trPr>
        <w:tc>
          <w:tcPr>
            <w:cnfStyle w:val="001000000000" w:firstRow="0" w:lastRow="0" w:firstColumn="1" w:lastColumn="0" w:oddVBand="0" w:evenVBand="0" w:oddHBand="0" w:evenHBand="0" w:firstRowFirstColumn="0" w:firstRowLastColumn="0" w:lastRowFirstColumn="0" w:lastRowLastColumn="0"/>
            <w:tcW w:w="2122" w:type="dxa"/>
          </w:tcPr>
          <w:p w14:paraId="479937EB" w14:textId="07A619DE" w:rsidR="0051668B" w:rsidRPr="0069541F" w:rsidRDefault="0051668B" w:rsidP="0051668B">
            <w:pPr>
              <w:jc w:val="both"/>
              <w:rPr>
                <w:sz w:val="14"/>
              </w:rPr>
            </w:pPr>
            <w:r w:rsidRPr="0051668B">
              <w:rPr>
                <w:sz w:val="14"/>
              </w:rPr>
              <w:t>full_cipc_entry_point_coops_a1_202</w:t>
            </w:r>
            <w:r w:rsidR="00903F6C">
              <w:rPr>
                <w:sz w:val="14"/>
              </w:rPr>
              <w:t>3</w:t>
            </w:r>
            <w:r w:rsidRPr="0051668B">
              <w:rPr>
                <w:sz w:val="14"/>
              </w:rPr>
              <w:t>-04-01.xsd</w:t>
            </w:r>
          </w:p>
        </w:tc>
        <w:tc>
          <w:tcPr>
            <w:tcW w:w="850" w:type="dxa"/>
            <w:noWrap/>
          </w:tcPr>
          <w:p w14:paraId="4F2754B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C031E57" w14:textId="09B9BC09" w:rsidR="0051668B" w:rsidRDefault="00AD5E68"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tcPr>
          <w:p w14:paraId="30C0BE0A"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EAFE5FD" w14:textId="6D47574D"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tcPr>
          <w:p w14:paraId="12CC1E73"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D171AD0" w14:textId="3BB8E3DD"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tcPr>
          <w:p w14:paraId="7D2814EF"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A6C79CD" w14:textId="05B809B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tcPr>
          <w:p w14:paraId="7370AC99"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E8977F3" w14:textId="449A6FB4"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all</w:t>
            </w:r>
          </w:p>
        </w:tc>
        <w:tc>
          <w:tcPr>
            <w:tcW w:w="990" w:type="dxa"/>
            <w:noWrap/>
          </w:tcPr>
          <w:p w14:paraId="14E26DCC"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ACB943F" w14:textId="4D9AE87A"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all</w:t>
            </w:r>
          </w:p>
        </w:tc>
        <w:tc>
          <w:tcPr>
            <w:tcW w:w="990" w:type="dxa"/>
            <w:noWrap/>
          </w:tcPr>
          <w:p w14:paraId="76FAA836"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F030F2C" w14:textId="09141F4C"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all</w:t>
            </w:r>
          </w:p>
        </w:tc>
        <w:tc>
          <w:tcPr>
            <w:tcW w:w="810" w:type="dxa"/>
            <w:noWrap/>
          </w:tcPr>
          <w:p w14:paraId="2FD78A1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36A0678" w14:textId="7AD8ACE0"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900" w:type="dxa"/>
            <w:noWrap/>
          </w:tcPr>
          <w:p w14:paraId="2491CE5F"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586EA41" w14:textId="08A6E72F"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810" w:type="dxa"/>
            <w:noWrap/>
          </w:tcPr>
          <w:p w14:paraId="3D8E0715"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3D5B674" w14:textId="0CB28B5F"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900" w:type="dxa"/>
          </w:tcPr>
          <w:p w14:paraId="7112D3C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8C536C4" w14:textId="7A537260"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630" w:type="dxa"/>
            <w:noWrap/>
          </w:tcPr>
          <w:p w14:paraId="36B1690D"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0D2C0A5" w14:textId="4F17EFC3"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tcPr>
          <w:p w14:paraId="50CE998F"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0351956" w14:textId="20E5EE8C"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r>
      <w:tr w:rsidR="0051668B" w:rsidRPr="00A61FC1" w14:paraId="14219C7F" w14:textId="77777777" w:rsidTr="00296221">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122" w:type="dxa"/>
          </w:tcPr>
          <w:p w14:paraId="59EDA11C" w14:textId="14BB8A16" w:rsidR="0051668B" w:rsidRPr="00A61FC1" w:rsidRDefault="0051668B" w:rsidP="0051668B">
            <w:pPr>
              <w:jc w:val="both"/>
              <w:rPr>
                <w:sz w:val="14"/>
              </w:rPr>
            </w:pPr>
            <w:r w:rsidRPr="0069541F">
              <w:rPr>
                <w:sz w:val="14"/>
              </w:rPr>
              <w:t>full_cipc_entry_point_full_ifrs_</w:t>
            </w:r>
            <w:r w:rsidR="00156B9D">
              <w:rPr>
                <w:sz w:val="14"/>
              </w:rPr>
              <w:t>202</w:t>
            </w:r>
            <w:r w:rsidR="00903F6C">
              <w:rPr>
                <w:sz w:val="14"/>
              </w:rPr>
              <w:t>3</w:t>
            </w:r>
            <w:r w:rsidR="00156B9D">
              <w:rPr>
                <w:sz w:val="14"/>
              </w:rPr>
              <w:t>-09-30</w:t>
            </w:r>
          </w:p>
        </w:tc>
        <w:tc>
          <w:tcPr>
            <w:tcW w:w="850" w:type="dxa"/>
            <w:noWrap/>
          </w:tcPr>
          <w:p w14:paraId="0C4AA7C5"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712EDB6"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tcPr>
          <w:p w14:paraId="0837CD1F"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C361AFD" w14:textId="5FC4D1A9"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tcPr>
          <w:p w14:paraId="0F86A297"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E39B1F8" w14:textId="3B184569"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tcPr>
          <w:p w14:paraId="0293C4E2"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F52DE1F" w14:textId="79F4CE1E"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tcPr>
          <w:p w14:paraId="1920113F"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E426A63"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all</w:t>
            </w:r>
          </w:p>
        </w:tc>
        <w:tc>
          <w:tcPr>
            <w:tcW w:w="990" w:type="dxa"/>
            <w:noWrap/>
          </w:tcPr>
          <w:p w14:paraId="54F84343"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3393F60"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all</w:t>
            </w:r>
          </w:p>
        </w:tc>
        <w:tc>
          <w:tcPr>
            <w:tcW w:w="990" w:type="dxa"/>
            <w:noWrap/>
          </w:tcPr>
          <w:p w14:paraId="56411E24"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B2E23DF"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all</w:t>
            </w:r>
          </w:p>
        </w:tc>
        <w:tc>
          <w:tcPr>
            <w:tcW w:w="810" w:type="dxa"/>
            <w:noWrap/>
          </w:tcPr>
          <w:p w14:paraId="5422DEDA"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8CC3DEA"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all</w:t>
            </w:r>
          </w:p>
        </w:tc>
        <w:tc>
          <w:tcPr>
            <w:tcW w:w="900" w:type="dxa"/>
            <w:noWrap/>
          </w:tcPr>
          <w:p w14:paraId="2E70295A"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FEF3864"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tcPr>
          <w:p w14:paraId="37530DE0"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8481109"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C26C37">
              <w:rPr>
                <w:sz w:val="14"/>
              </w:rPr>
              <w:t>x</w:t>
            </w:r>
          </w:p>
        </w:tc>
        <w:tc>
          <w:tcPr>
            <w:tcW w:w="900" w:type="dxa"/>
          </w:tcPr>
          <w:p w14:paraId="4FC244C2"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AD4B30C" w14:textId="77777777" w:rsidR="0051668B" w:rsidRPr="00C26C37"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n/a</w:t>
            </w:r>
          </w:p>
        </w:tc>
        <w:tc>
          <w:tcPr>
            <w:tcW w:w="630" w:type="dxa"/>
            <w:noWrap/>
          </w:tcPr>
          <w:p w14:paraId="7CE5B4C3"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354A224"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all</w:t>
            </w:r>
          </w:p>
        </w:tc>
        <w:tc>
          <w:tcPr>
            <w:tcW w:w="1080" w:type="dxa"/>
            <w:noWrap/>
          </w:tcPr>
          <w:p w14:paraId="30DCF7F3"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820F9F3"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all</w:t>
            </w:r>
          </w:p>
        </w:tc>
      </w:tr>
      <w:tr w:rsidR="0051668B" w:rsidRPr="00A61FC1" w14:paraId="0DB468EB" w14:textId="77777777" w:rsidTr="00296221">
        <w:trPr>
          <w:trHeight w:val="497"/>
        </w:trPr>
        <w:tc>
          <w:tcPr>
            <w:cnfStyle w:val="001000000000" w:firstRow="0" w:lastRow="0" w:firstColumn="1" w:lastColumn="0" w:oddVBand="0" w:evenVBand="0" w:oddHBand="0" w:evenHBand="0" w:firstRowFirstColumn="0" w:firstRowLastColumn="0" w:lastRowFirstColumn="0" w:lastRowLastColumn="0"/>
            <w:tcW w:w="2122" w:type="dxa"/>
          </w:tcPr>
          <w:p w14:paraId="5878A6C6" w14:textId="04598E35" w:rsidR="0051668B" w:rsidRPr="0069541F" w:rsidRDefault="0051668B" w:rsidP="0051668B">
            <w:pPr>
              <w:jc w:val="both"/>
              <w:rPr>
                <w:sz w:val="14"/>
              </w:rPr>
            </w:pPr>
            <w:r w:rsidRPr="0051668B">
              <w:rPr>
                <w:sz w:val="14"/>
              </w:rPr>
              <w:t>full_cipc_entry_point_full_ifrs_coops_a2_b_c_others_202</w:t>
            </w:r>
            <w:r w:rsidR="00903F6C">
              <w:rPr>
                <w:sz w:val="14"/>
              </w:rPr>
              <w:t>3</w:t>
            </w:r>
            <w:r w:rsidRPr="0051668B">
              <w:rPr>
                <w:sz w:val="14"/>
              </w:rPr>
              <w:t>-04-01.xsd</w:t>
            </w:r>
          </w:p>
        </w:tc>
        <w:tc>
          <w:tcPr>
            <w:tcW w:w="850" w:type="dxa"/>
            <w:noWrap/>
          </w:tcPr>
          <w:p w14:paraId="30F93829"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7A2DAF7" w14:textId="0A19FB2B" w:rsidR="0051668B" w:rsidRDefault="00AD5E68"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x</w:t>
            </w:r>
          </w:p>
        </w:tc>
        <w:tc>
          <w:tcPr>
            <w:tcW w:w="1276" w:type="dxa"/>
            <w:noWrap/>
          </w:tcPr>
          <w:p w14:paraId="7C7A9F75"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DB6F1D3" w14:textId="07444770"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tcPr>
          <w:p w14:paraId="617557F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E67F90D" w14:textId="6DBBCAF5"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tcPr>
          <w:p w14:paraId="5866165C"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5CA59EA" w14:textId="5F749CEA"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tcPr>
          <w:p w14:paraId="17B4A08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EE838F4" w14:textId="077EA3D3"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all</w:t>
            </w:r>
          </w:p>
        </w:tc>
        <w:tc>
          <w:tcPr>
            <w:tcW w:w="990" w:type="dxa"/>
            <w:noWrap/>
          </w:tcPr>
          <w:p w14:paraId="205F8E2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DDDC567" w14:textId="0CDD2000"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all</w:t>
            </w:r>
          </w:p>
        </w:tc>
        <w:tc>
          <w:tcPr>
            <w:tcW w:w="990" w:type="dxa"/>
            <w:noWrap/>
          </w:tcPr>
          <w:p w14:paraId="1A214B76"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FEAD54F" w14:textId="0A58AED5"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all</w:t>
            </w:r>
          </w:p>
        </w:tc>
        <w:tc>
          <w:tcPr>
            <w:tcW w:w="810" w:type="dxa"/>
            <w:noWrap/>
          </w:tcPr>
          <w:p w14:paraId="0737E75E"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F06302E" w14:textId="06B3A74A"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all</w:t>
            </w:r>
          </w:p>
        </w:tc>
        <w:tc>
          <w:tcPr>
            <w:tcW w:w="900" w:type="dxa"/>
            <w:noWrap/>
          </w:tcPr>
          <w:p w14:paraId="352586D1"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B7357E9" w14:textId="7BB1DDF5"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tcPr>
          <w:p w14:paraId="719CFEA1"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3006194" w14:textId="2EE165CB"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C26C37">
              <w:rPr>
                <w:sz w:val="14"/>
              </w:rPr>
              <w:t>x</w:t>
            </w:r>
          </w:p>
        </w:tc>
        <w:tc>
          <w:tcPr>
            <w:tcW w:w="900" w:type="dxa"/>
          </w:tcPr>
          <w:p w14:paraId="180AE79A"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0AC6618" w14:textId="7563C40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n/a</w:t>
            </w:r>
          </w:p>
        </w:tc>
        <w:tc>
          <w:tcPr>
            <w:tcW w:w="630" w:type="dxa"/>
            <w:noWrap/>
          </w:tcPr>
          <w:p w14:paraId="0F642C85"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0D5A653" w14:textId="110C940E"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all</w:t>
            </w:r>
          </w:p>
        </w:tc>
        <w:tc>
          <w:tcPr>
            <w:tcW w:w="1080" w:type="dxa"/>
            <w:noWrap/>
          </w:tcPr>
          <w:p w14:paraId="2A98973B"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F5A7E84" w14:textId="3AEE8A7A"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all</w:t>
            </w:r>
          </w:p>
        </w:tc>
      </w:tr>
      <w:tr w:rsidR="0051668B" w:rsidRPr="00A61FC1" w14:paraId="4BE5A74D" w14:textId="77777777" w:rsidTr="00296221">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122" w:type="dxa"/>
          </w:tcPr>
          <w:p w14:paraId="2DD32C93" w14:textId="7A4F7ED0" w:rsidR="0051668B" w:rsidRPr="0069541F" w:rsidRDefault="0051668B" w:rsidP="0051668B">
            <w:pPr>
              <w:jc w:val="both"/>
              <w:rPr>
                <w:sz w:val="14"/>
              </w:rPr>
            </w:pPr>
            <w:r>
              <w:rPr>
                <w:sz w:val="14"/>
              </w:rPr>
              <w:t>full_cipc_entry_point_grap_</w:t>
            </w:r>
            <w:r w:rsidR="00156B9D">
              <w:rPr>
                <w:sz w:val="14"/>
              </w:rPr>
              <w:t>202</w:t>
            </w:r>
            <w:r w:rsidR="00903F6C">
              <w:rPr>
                <w:sz w:val="14"/>
              </w:rPr>
              <w:t>3</w:t>
            </w:r>
            <w:r w:rsidR="00156B9D">
              <w:rPr>
                <w:sz w:val="14"/>
              </w:rPr>
              <w:t>-09-30</w:t>
            </w:r>
          </w:p>
        </w:tc>
        <w:tc>
          <w:tcPr>
            <w:tcW w:w="850" w:type="dxa"/>
            <w:noWrap/>
          </w:tcPr>
          <w:p w14:paraId="6CDF7E55"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961CB1D" w14:textId="54FE62DC"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tcPr>
          <w:p w14:paraId="70742AE2"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7B9C47E" w14:textId="339E1358" w:rsidR="0051668B" w:rsidRPr="003051D2"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tcPr>
          <w:p w14:paraId="3577B0C6"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CB3EF04" w14:textId="4A3F07FD"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tcPr>
          <w:p w14:paraId="311D5574"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DE52CBD" w14:textId="4D6410EA"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tcPr>
          <w:p w14:paraId="0BF24906" w14:textId="430AF86E"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current / non-current</w:t>
            </w:r>
          </w:p>
        </w:tc>
        <w:tc>
          <w:tcPr>
            <w:tcW w:w="990" w:type="dxa"/>
            <w:noWrap/>
          </w:tcPr>
          <w:p w14:paraId="23A873DC"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8E8101E" w14:textId="10718236"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all</w:t>
            </w:r>
          </w:p>
        </w:tc>
        <w:tc>
          <w:tcPr>
            <w:tcW w:w="990" w:type="dxa"/>
            <w:noWrap/>
          </w:tcPr>
          <w:p w14:paraId="3B75C670"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9BF3DCB" w14:textId="304A823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810" w:type="dxa"/>
            <w:noWrap/>
          </w:tcPr>
          <w:p w14:paraId="13BC4261"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8B267FE" w14:textId="37C1FD5F"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direct</w:t>
            </w:r>
          </w:p>
        </w:tc>
        <w:tc>
          <w:tcPr>
            <w:tcW w:w="900" w:type="dxa"/>
            <w:noWrap/>
          </w:tcPr>
          <w:p w14:paraId="3A02EAB2"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F4C4D8B" w14:textId="23918D30"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810" w:type="dxa"/>
            <w:noWrap/>
          </w:tcPr>
          <w:p w14:paraId="1C77908D"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D47B846" w14:textId="31F12DEA"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C26C37">
              <w:rPr>
                <w:sz w:val="14"/>
              </w:rPr>
              <w:t>x</w:t>
            </w:r>
          </w:p>
        </w:tc>
        <w:tc>
          <w:tcPr>
            <w:tcW w:w="900" w:type="dxa"/>
          </w:tcPr>
          <w:p w14:paraId="0C7B48CC"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37502B0" w14:textId="70A464F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n/a</w:t>
            </w:r>
          </w:p>
        </w:tc>
        <w:tc>
          <w:tcPr>
            <w:tcW w:w="630" w:type="dxa"/>
            <w:noWrap/>
          </w:tcPr>
          <w:p w14:paraId="6DC25409"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AF4E8B1" w14:textId="531EC44C"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all</w:t>
            </w:r>
          </w:p>
        </w:tc>
        <w:tc>
          <w:tcPr>
            <w:tcW w:w="1080" w:type="dxa"/>
            <w:noWrap/>
          </w:tcPr>
          <w:p w14:paraId="5E5D6828"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08F7E1A" w14:textId="4071AA7C"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all</w:t>
            </w:r>
          </w:p>
        </w:tc>
      </w:tr>
      <w:tr w:rsidR="0051668B" w:rsidRPr="00A61FC1" w14:paraId="0F81E125" w14:textId="77777777" w:rsidTr="00296221">
        <w:trPr>
          <w:trHeight w:val="476"/>
        </w:trPr>
        <w:tc>
          <w:tcPr>
            <w:cnfStyle w:val="001000000000" w:firstRow="0" w:lastRow="0" w:firstColumn="1" w:lastColumn="0" w:oddVBand="0" w:evenVBand="0" w:oddHBand="0" w:evenHBand="0" w:firstRowFirstColumn="0" w:firstRowLastColumn="0" w:lastRowFirstColumn="0" w:lastRowLastColumn="0"/>
            <w:tcW w:w="2122" w:type="dxa"/>
          </w:tcPr>
          <w:p w14:paraId="687D76F8" w14:textId="40C8D7D1" w:rsidR="0051668B" w:rsidRPr="00A61FC1" w:rsidRDefault="0051668B" w:rsidP="0051668B">
            <w:pPr>
              <w:jc w:val="both"/>
              <w:rPr>
                <w:sz w:val="14"/>
              </w:rPr>
            </w:pPr>
            <w:r w:rsidRPr="0069541F">
              <w:rPr>
                <w:sz w:val="14"/>
              </w:rPr>
              <w:t>full_cipc_entry_point_ifrs_for_smes_</w:t>
            </w:r>
            <w:r w:rsidR="00156B9D">
              <w:rPr>
                <w:sz w:val="14"/>
              </w:rPr>
              <w:t>202</w:t>
            </w:r>
            <w:r w:rsidR="00903F6C">
              <w:rPr>
                <w:sz w:val="14"/>
              </w:rPr>
              <w:t>3</w:t>
            </w:r>
            <w:r w:rsidR="00156B9D">
              <w:rPr>
                <w:sz w:val="14"/>
              </w:rPr>
              <w:t>-09-30</w:t>
            </w:r>
          </w:p>
        </w:tc>
        <w:tc>
          <w:tcPr>
            <w:tcW w:w="850" w:type="dxa"/>
            <w:noWrap/>
          </w:tcPr>
          <w:p w14:paraId="304A093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34F9BBB"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tcPr>
          <w:p w14:paraId="39D95851"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016233C" w14:textId="621DDF16"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tcPr>
          <w:p w14:paraId="4DBEE3A1"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525C12B" w14:textId="2F2F69E9"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tcPr>
          <w:p w14:paraId="4470963E"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E4099AC"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tcPr>
          <w:p w14:paraId="7F542A75"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AEDB593"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all</w:t>
            </w:r>
          </w:p>
        </w:tc>
        <w:tc>
          <w:tcPr>
            <w:tcW w:w="990" w:type="dxa"/>
            <w:noWrap/>
          </w:tcPr>
          <w:p w14:paraId="6C5BB7F8"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5AD90B2"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all</w:t>
            </w:r>
          </w:p>
        </w:tc>
        <w:tc>
          <w:tcPr>
            <w:tcW w:w="990" w:type="dxa"/>
            <w:noWrap/>
          </w:tcPr>
          <w:p w14:paraId="3E94A9D9"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844B19C"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all</w:t>
            </w:r>
          </w:p>
        </w:tc>
        <w:tc>
          <w:tcPr>
            <w:tcW w:w="810" w:type="dxa"/>
            <w:noWrap/>
          </w:tcPr>
          <w:p w14:paraId="2E5EAE53"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1527B46"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all</w:t>
            </w:r>
          </w:p>
        </w:tc>
        <w:tc>
          <w:tcPr>
            <w:tcW w:w="900" w:type="dxa"/>
            <w:noWrap/>
          </w:tcPr>
          <w:p w14:paraId="544FED18"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9478232"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tcPr>
          <w:p w14:paraId="675A7A40"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510CB09"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n/a</w:t>
            </w:r>
          </w:p>
        </w:tc>
        <w:tc>
          <w:tcPr>
            <w:tcW w:w="900" w:type="dxa"/>
          </w:tcPr>
          <w:p w14:paraId="4049CD5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A568D57" w14:textId="77777777" w:rsidR="0051668B" w:rsidRPr="006E597C"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C26C37">
              <w:rPr>
                <w:sz w:val="14"/>
              </w:rPr>
              <w:t>x</w:t>
            </w:r>
          </w:p>
        </w:tc>
        <w:tc>
          <w:tcPr>
            <w:tcW w:w="630" w:type="dxa"/>
            <w:noWrap/>
          </w:tcPr>
          <w:p w14:paraId="1579388C"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67B0296"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all</w:t>
            </w:r>
          </w:p>
        </w:tc>
        <w:tc>
          <w:tcPr>
            <w:tcW w:w="1080" w:type="dxa"/>
            <w:noWrap/>
          </w:tcPr>
          <w:p w14:paraId="181F296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E8355DC"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all</w:t>
            </w:r>
          </w:p>
        </w:tc>
      </w:tr>
      <w:tr w:rsidR="0051668B" w:rsidRPr="00A61FC1" w14:paraId="1B5EF21A" w14:textId="77777777" w:rsidTr="00296221">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122" w:type="dxa"/>
          </w:tcPr>
          <w:p w14:paraId="124C2D0C" w14:textId="1406D5C5" w:rsidR="0051668B" w:rsidRPr="0069541F" w:rsidRDefault="0051668B" w:rsidP="0051668B">
            <w:pPr>
              <w:jc w:val="both"/>
              <w:rPr>
                <w:sz w:val="14"/>
              </w:rPr>
            </w:pPr>
            <w:r w:rsidRPr="0051668B">
              <w:rPr>
                <w:sz w:val="14"/>
              </w:rPr>
              <w:t>full_cipc_entry_point_ifrs_for_smes_coops_a2_b_c_others_202</w:t>
            </w:r>
            <w:r w:rsidR="00903F6C">
              <w:rPr>
                <w:sz w:val="14"/>
              </w:rPr>
              <w:t>3</w:t>
            </w:r>
            <w:r w:rsidRPr="0051668B">
              <w:rPr>
                <w:sz w:val="14"/>
              </w:rPr>
              <w:t>-04-01.xsd</w:t>
            </w:r>
          </w:p>
        </w:tc>
        <w:tc>
          <w:tcPr>
            <w:tcW w:w="850" w:type="dxa"/>
            <w:noWrap/>
          </w:tcPr>
          <w:p w14:paraId="2B8EB412"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F68E594" w14:textId="2A6052F2" w:rsidR="0051668B" w:rsidRDefault="00AD5E68"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x</w:t>
            </w:r>
          </w:p>
        </w:tc>
        <w:tc>
          <w:tcPr>
            <w:tcW w:w="1276" w:type="dxa"/>
            <w:noWrap/>
          </w:tcPr>
          <w:p w14:paraId="1362657F"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463C056E" w14:textId="40DC8590"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tcPr>
          <w:p w14:paraId="66FCC9A4"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7A91C50" w14:textId="0AD07ABD"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tcPr>
          <w:p w14:paraId="7B01562F"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DAFEA3F" w14:textId="7D544BBF"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tcPr>
          <w:p w14:paraId="25EAD633"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0BA7423" w14:textId="3D282716"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all</w:t>
            </w:r>
          </w:p>
        </w:tc>
        <w:tc>
          <w:tcPr>
            <w:tcW w:w="990" w:type="dxa"/>
            <w:noWrap/>
          </w:tcPr>
          <w:p w14:paraId="4870588C"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C06494A" w14:textId="1901DFBC"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all</w:t>
            </w:r>
          </w:p>
        </w:tc>
        <w:tc>
          <w:tcPr>
            <w:tcW w:w="990" w:type="dxa"/>
            <w:noWrap/>
          </w:tcPr>
          <w:p w14:paraId="77F0DFD9"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48368F46" w14:textId="6EC87CA5"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all</w:t>
            </w:r>
          </w:p>
        </w:tc>
        <w:tc>
          <w:tcPr>
            <w:tcW w:w="810" w:type="dxa"/>
            <w:noWrap/>
          </w:tcPr>
          <w:p w14:paraId="1C62A6AD"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0233FC7" w14:textId="0FA10182"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all</w:t>
            </w:r>
          </w:p>
        </w:tc>
        <w:tc>
          <w:tcPr>
            <w:tcW w:w="900" w:type="dxa"/>
            <w:noWrap/>
          </w:tcPr>
          <w:p w14:paraId="2EC396B8"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3529CD9" w14:textId="2079D70E"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tcPr>
          <w:p w14:paraId="7D3BEF20"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357E581" w14:textId="7F51A3EB"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n/a</w:t>
            </w:r>
          </w:p>
        </w:tc>
        <w:tc>
          <w:tcPr>
            <w:tcW w:w="900" w:type="dxa"/>
          </w:tcPr>
          <w:p w14:paraId="7A0A73F7"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3E0C7A4D" w14:textId="7E0FC5D6"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C26C37">
              <w:rPr>
                <w:sz w:val="14"/>
              </w:rPr>
              <w:t>x</w:t>
            </w:r>
          </w:p>
        </w:tc>
        <w:tc>
          <w:tcPr>
            <w:tcW w:w="630" w:type="dxa"/>
            <w:noWrap/>
          </w:tcPr>
          <w:p w14:paraId="3E258D5E"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FBCC026" w14:textId="41AD14E8"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all</w:t>
            </w:r>
          </w:p>
        </w:tc>
        <w:tc>
          <w:tcPr>
            <w:tcW w:w="1080" w:type="dxa"/>
            <w:noWrap/>
          </w:tcPr>
          <w:p w14:paraId="2807E63E"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7246C64" w14:textId="5218A9D2"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all</w:t>
            </w:r>
          </w:p>
        </w:tc>
      </w:tr>
      <w:tr w:rsidR="0051668B" w:rsidRPr="00A61FC1" w14:paraId="6339F7C7" w14:textId="77777777" w:rsidTr="00296221">
        <w:trPr>
          <w:trHeight w:val="287"/>
        </w:trPr>
        <w:tc>
          <w:tcPr>
            <w:cnfStyle w:val="001000000000" w:firstRow="0" w:lastRow="0" w:firstColumn="1" w:lastColumn="0" w:oddVBand="0" w:evenVBand="0" w:oddHBand="0" w:evenHBand="0" w:firstRowFirstColumn="0" w:firstRowLastColumn="0" w:lastRowFirstColumn="0" w:lastRowLastColumn="0"/>
            <w:tcW w:w="2122" w:type="dxa"/>
            <w:hideMark/>
          </w:tcPr>
          <w:p w14:paraId="04A7049D" w14:textId="6D7F2968" w:rsidR="0051668B" w:rsidRPr="00A61FC1" w:rsidRDefault="0051668B" w:rsidP="0051668B">
            <w:pPr>
              <w:jc w:val="both"/>
              <w:rPr>
                <w:sz w:val="14"/>
              </w:rPr>
            </w:pPr>
            <w:bookmarkStart w:id="19" w:name="_Hlk110270006"/>
            <w:r w:rsidRPr="00A61FC1">
              <w:rPr>
                <w:sz w:val="14"/>
              </w:rPr>
              <w:t>cipc_</w:t>
            </w:r>
            <w:r w:rsidRPr="0069541F">
              <w:rPr>
                <w:sz w:val="14"/>
              </w:rPr>
              <w:t>full_ifrs_</w:t>
            </w:r>
            <w:r w:rsidRPr="00A61FC1">
              <w:rPr>
                <w:sz w:val="14"/>
              </w:rPr>
              <w:t>01_isbn_sfpcn_ocibt_cfim_entry_point_</w:t>
            </w:r>
            <w:r w:rsidR="00156B9D">
              <w:rPr>
                <w:sz w:val="14"/>
              </w:rPr>
              <w:t>202</w:t>
            </w:r>
            <w:r w:rsidR="00903F6C">
              <w:rPr>
                <w:sz w:val="14"/>
              </w:rPr>
              <w:t>3</w:t>
            </w:r>
            <w:r w:rsidR="00156B9D">
              <w:rPr>
                <w:sz w:val="14"/>
              </w:rPr>
              <w:t>-09-30</w:t>
            </w:r>
          </w:p>
        </w:tc>
        <w:tc>
          <w:tcPr>
            <w:tcW w:w="850" w:type="dxa"/>
            <w:noWrap/>
            <w:hideMark/>
          </w:tcPr>
          <w:p w14:paraId="1668A90B"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829D2B4"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hideMark/>
          </w:tcPr>
          <w:p w14:paraId="753098A6"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78516B7" w14:textId="645D0E2A"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hideMark/>
          </w:tcPr>
          <w:p w14:paraId="3F108FE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00412B7" w14:textId="796D740B"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hideMark/>
          </w:tcPr>
          <w:p w14:paraId="374EA41D"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EFAB7C3"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val="restart"/>
            <w:hideMark/>
          </w:tcPr>
          <w:p w14:paraId="5368A9A0"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1404DA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AEF89B5"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282CBC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 xml:space="preserve"> </w:t>
            </w:r>
          </w:p>
          <w:p w14:paraId="4ED08821"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current / non-current</w:t>
            </w:r>
          </w:p>
        </w:tc>
        <w:tc>
          <w:tcPr>
            <w:tcW w:w="990" w:type="dxa"/>
            <w:vMerge w:val="restart"/>
            <w:noWrap/>
            <w:hideMark/>
          </w:tcPr>
          <w:p w14:paraId="310336FA"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360D841"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55521BD"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by nature</w:t>
            </w:r>
          </w:p>
        </w:tc>
        <w:tc>
          <w:tcPr>
            <w:tcW w:w="990" w:type="dxa"/>
            <w:noWrap/>
            <w:hideMark/>
          </w:tcPr>
          <w:p w14:paraId="7DFC0741"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8AF4046"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val="restart"/>
            <w:noWrap/>
            <w:hideMark/>
          </w:tcPr>
          <w:p w14:paraId="06419A6B"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DCDBE4F"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90AA27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807407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940E6AE"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9DE65B3"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3F03841"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1AAE03E"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3698111"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indirect</w:t>
            </w:r>
          </w:p>
        </w:tc>
        <w:tc>
          <w:tcPr>
            <w:tcW w:w="900" w:type="dxa"/>
            <w:noWrap/>
            <w:hideMark/>
          </w:tcPr>
          <w:p w14:paraId="71893B25"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8AEEFB4"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hideMark/>
          </w:tcPr>
          <w:p w14:paraId="2A2EB09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C38A542"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900" w:type="dxa"/>
          </w:tcPr>
          <w:p w14:paraId="0428B51D"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8B8CEBC"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630" w:type="dxa"/>
            <w:noWrap/>
            <w:hideMark/>
          </w:tcPr>
          <w:p w14:paraId="54DFDAC9"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AD93EB7"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hideMark/>
          </w:tcPr>
          <w:p w14:paraId="6B47C95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C033CA2"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51668B" w:rsidRPr="00A61FC1" w14:paraId="57614892" w14:textId="77777777" w:rsidTr="00296221">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122" w:type="dxa"/>
            <w:hideMark/>
          </w:tcPr>
          <w:p w14:paraId="41E380D5" w14:textId="2281764C" w:rsidR="0051668B" w:rsidRPr="00A61FC1" w:rsidRDefault="0051668B" w:rsidP="0051668B">
            <w:pPr>
              <w:jc w:val="both"/>
              <w:rPr>
                <w:sz w:val="14"/>
              </w:rPr>
            </w:pPr>
            <w:r w:rsidRPr="00A61FC1">
              <w:rPr>
                <w:sz w:val="14"/>
              </w:rPr>
              <w:t>cipc_</w:t>
            </w:r>
            <w:r w:rsidRPr="0069541F">
              <w:rPr>
                <w:sz w:val="14"/>
              </w:rPr>
              <w:t>full_ifrs_</w:t>
            </w:r>
            <w:r w:rsidRPr="00A61FC1">
              <w:rPr>
                <w:sz w:val="14"/>
              </w:rPr>
              <w:t>02_isbn_sfpcn_ocint_cfim_entry_point_</w:t>
            </w:r>
            <w:r w:rsidR="00156B9D">
              <w:rPr>
                <w:sz w:val="14"/>
              </w:rPr>
              <w:t>202</w:t>
            </w:r>
            <w:r w:rsidR="00903F6C">
              <w:rPr>
                <w:sz w:val="14"/>
              </w:rPr>
              <w:t>3</w:t>
            </w:r>
            <w:r w:rsidR="00156B9D">
              <w:rPr>
                <w:sz w:val="14"/>
              </w:rPr>
              <w:t>-09-30</w:t>
            </w:r>
          </w:p>
        </w:tc>
        <w:tc>
          <w:tcPr>
            <w:tcW w:w="850" w:type="dxa"/>
            <w:noWrap/>
            <w:hideMark/>
          </w:tcPr>
          <w:p w14:paraId="4FD248AA"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13A8111"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hideMark/>
          </w:tcPr>
          <w:p w14:paraId="4F67E3C9"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4C7644D0" w14:textId="5F9A7A59"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hideMark/>
          </w:tcPr>
          <w:p w14:paraId="7A51B54C"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8BF0C65" w14:textId="2BA52749"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hideMark/>
          </w:tcPr>
          <w:p w14:paraId="744B2F9E"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36EB1B2"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hideMark/>
          </w:tcPr>
          <w:p w14:paraId="48A39F5A"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hideMark/>
          </w:tcPr>
          <w:p w14:paraId="4825278C"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hideMark/>
          </w:tcPr>
          <w:p w14:paraId="546AF642"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67617FF"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hideMark/>
          </w:tcPr>
          <w:p w14:paraId="1B835932"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hideMark/>
          </w:tcPr>
          <w:p w14:paraId="1901988D"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D461457"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hideMark/>
          </w:tcPr>
          <w:p w14:paraId="34873382"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41CFDD44"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900" w:type="dxa"/>
          </w:tcPr>
          <w:p w14:paraId="5E6847C7"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1968178"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630" w:type="dxa"/>
            <w:noWrap/>
            <w:hideMark/>
          </w:tcPr>
          <w:p w14:paraId="65F1D32D"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93F457C"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hideMark/>
          </w:tcPr>
          <w:p w14:paraId="5B595B3F"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E0E5861"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51668B" w:rsidRPr="00A61FC1" w14:paraId="5997FFAA" w14:textId="77777777" w:rsidTr="00296221">
        <w:trPr>
          <w:trHeight w:val="410"/>
        </w:trPr>
        <w:tc>
          <w:tcPr>
            <w:cnfStyle w:val="001000000000" w:firstRow="0" w:lastRow="0" w:firstColumn="1" w:lastColumn="0" w:oddVBand="0" w:evenVBand="0" w:oddHBand="0" w:evenHBand="0" w:firstRowFirstColumn="0" w:firstRowLastColumn="0" w:lastRowFirstColumn="0" w:lastRowLastColumn="0"/>
            <w:tcW w:w="2122" w:type="dxa"/>
            <w:hideMark/>
          </w:tcPr>
          <w:p w14:paraId="4A29DFE1" w14:textId="3F9E94E4" w:rsidR="0051668B" w:rsidRPr="00A61FC1" w:rsidRDefault="0051668B" w:rsidP="0051668B">
            <w:pPr>
              <w:jc w:val="both"/>
              <w:rPr>
                <w:sz w:val="14"/>
              </w:rPr>
            </w:pPr>
            <w:r w:rsidRPr="00A61FC1">
              <w:rPr>
                <w:sz w:val="14"/>
              </w:rPr>
              <w:t>cipc_</w:t>
            </w:r>
            <w:r w:rsidRPr="0069541F">
              <w:rPr>
                <w:sz w:val="14"/>
              </w:rPr>
              <w:t>full_ifrs_</w:t>
            </w:r>
            <w:r w:rsidRPr="00A61FC1">
              <w:rPr>
                <w:sz w:val="14"/>
              </w:rPr>
              <w:t>03_isbf_sfpcn_ocibt_cfim_entry_point_</w:t>
            </w:r>
            <w:r w:rsidR="00156B9D">
              <w:rPr>
                <w:sz w:val="14"/>
              </w:rPr>
              <w:t>202</w:t>
            </w:r>
            <w:r w:rsidR="00903F6C">
              <w:rPr>
                <w:sz w:val="14"/>
              </w:rPr>
              <w:t>3</w:t>
            </w:r>
            <w:r w:rsidR="00156B9D">
              <w:rPr>
                <w:sz w:val="14"/>
              </w:rPr>
              <w:t>-09-30</w:t>
            </w:r>
          </w:p>
        </w:tc>
        <w:tc>
          <w:tcPr>
            <w:tcW w:w="850" w:type="dxa"/>
            <w:noWrap/>
            <w:hideMark/>
          </w:tcPr>
          <w:p w14:paraId="437EA895"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D1640E8"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hideMark/>
          </w:tcPr>
          <w:p w14:paraId="44EFAA9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9C4E9E3" w14:textId="396FCA81"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hideMark/>
          </w:tcPr>
          <w:p w14:paraId="13633D4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EB3C70C" w14:textId="6132060F"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hideMark/>
          </w:tcPr>
          <w:p w14:paraId="61E7FA0A"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B7033F1"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hideMark/>
          </w:tcPr>
          <w:p w14:paraId="3A856404"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tc>
        <w:tc>
          <w:tcPr>
            <w:tcW w:w="990" w:type="dxa"/>
            <w:vMerge w:val="restart"/>
            <w:noWrap/>
            <w:hideMark/>
          </w:tcPr>
          <w:p w14:paraId="2A5AC186"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6BF03DF"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9048C2F"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by function</w:t>
            </w:r>
          </w:p>
        </w:tc>
        <w:tc>
          <w:tcPr>
            <w:tcW w:w="990" w:type="dxa"/>
            <w:noWrap/>
            <w:hideMark/>
          </w:tcPr>
          <w:p w14:paraId="5E829873"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31F6884"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noWrap/>
            <w:hideMark/>
          </w:tcPr>
          <w:p w14:paraId="76F969A4"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hideMark/>
          </w:tcPr>
          <w:p w14:paraId="5956A2AD"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BABA87A"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hideMark/>
          </w:tcPr>
          <w:p w14:paraId="336B4429"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522ABD7"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900" w:type="dxa"/>
          </w:tcPr>
          <w:p w14:paraId="0E2733DF"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0FDA08C"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630" w:type="dxa"/>
            <w:noWrap/>
            <w:hideMark/>
          </w:tcPr>
          <w:p w14:paraId="6D04C69D"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B44783B"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hideMark/>
          </w:tcPr>
          <w:p w14:paraId="3CC571BC"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DA90E56"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51668B" w:rsidRPr="00A61FC1" w14:paraId="33A2A355" w14:textId="77777777" w:rsidTr="00296221">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122" w:type="dxa"/>
            <w:hideMark/>
          </w:tcPr>
          <w:p w14:paraId="3737F181" w14:textId="6A456685" w:rsidR="0051668B" w:rsidRPr="00A61FC1" w:rsidRDefault="0051668B" w:rsidP="0051668B">
            <w:pPr>
              <w:jc w:val="both"/>
              <w:rPr>
                <w:sz w:val="14"/>
              </w:rPr>
            </w:pPr>
            <w:r w:rsidRPr="00A61FC1">
              <w:rPr>
                <w:sz w:val="14"/>
              </w:rPr>
              <w:t>cipc_</w:t>
            </w:r>
            <w:r w:rsidRPr="0069541F">
              <w:rPr>
                <w:sz w:val="14"/>
              </w:rPr>
              <w:t>full_ifrs_</w:t>
            </w:r>
            <w:r w:rsidRPr="00A61FC1">
              <w:rPr>
                <w:sz w:val="14"/>
              </w:rPr>
              <w:t>04_isbf_sfpcn_ocint_cfim_entry_point_</w:t>
            </w:r>
            <w:r w:rsidR="00156B9D">
              <w:rPr>
                <w:sz w:val="14"/>
              </w:rPr>
              <w:t>202</w:t>
            </w:r>
            <w:r w:rsidR="00903F6C">
              <w:rPr>
                <w:sz w:val="14"/>
              </w:rPr>
              <w:t>3</w:t>
            </w:r>
            <w:r w:rsidR="00156B9D">
              <w:rPr>
                <w:sz w:val="14"/>
              </w:rPr>
              <w:t>-09-30</w:t>
            </w:r>
          </w:p>
        </w:tc>
        <w:tc>
          <w:tcPr>
            <w:tcW w:w="850" w:type="dxa"/>
            <w:noWrap/>
            <w:hideMark/>
          </w:tcPr>
          <w:p w14:paraId="7838A60C"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3046FF70"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hideMark/>
          </w:tcPr>
          <w:p w14:paraId="690C9060"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EC246E0" w14:textId="220BAA3D"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hideMark/>
          </w:tcPr>
          <w:p w14:paraId="5FB11C7A"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3D5E40E7" w14:textId="289E6311"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hideMark/>
          </w:tcPr>
          <w:p w14:paraId="63ECB2F6"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A9A676E"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hideMark/>
          </w:tcPr>
          <w:p w14:paraId="607E9531"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hideMark/>
          </w:tcPr>
          <w:p w14:paraId="732E5569"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hideMark/>
          </w:tcPr>
          <w:p w14:paraId="538F8A77"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44BFD1AB"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hideMark/>
          </w:tcPr>
          <w:p w14:paraId="0DDB702E"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hideMark/>
          </w:tcPr>
          <w:p w14:paraId="366B4D22"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4D7AE293"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hideMark/>
          </w:tcPr>
          <w:p w14:paraId="7E52F757"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4FE7D1EB"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900" w:type="dxa"/>
          </w:tcPr>
          <w:p w14:paraId="0B6D1464"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2B40901"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630" w:type="dxa"/>
            <w:noWrap/>
            <w:hideMark/>
          </w:tcPr>
          <w:p w14:paraId="7FCA72E8"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4A71EC0"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hideMark/>
          </w:tcPr>
          <w:p w14:paraId="6A5377F3"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F2D9B11"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51668B" w:rsidRPr="00A61FC1" w14:paraId="36691DEB" w14:textId="77777777" w:rsidTr="00296221">
        <w:trPr>
          <w:trHeight w:val="280"/>
        </w:trPr>
        <w:tc>
          <w:tcPr>
            <w:cnfStyle w:val="001000000000" w:firstRow="0" w:lastRow="0" w:firstColumn="1" w:lastColumn="0" w:oddVBand="0" w:evenVBand="0" w:oddHBand="0" w:evenHBand="0" w:firstRowFirstColumn="0" w:firstRowLastColumn="0" w:lastRowFirstColumn="0" w:lastRowLastColumn="0"/>
            <w:tcW w:w="2122" w:type="dxa"/>
            <w:hideMark/>
          </w:tcPr>
          <w:p w14:paraId="0160CAA6" w14:textId="201C6D28" w:rsidR="0051668B" w:rsidRPr="00A61FC1" w:rsidRDefault="0051668B" w:rsidP="0051668B">
            <w:pPr>
              <w:jc w:val="both"/>
              <w:rPr>
                <w:sz w:val="14"/>
              </w:rPr>
            </w:pPr>
            <w:r w:rsidRPr="00A61FC1">
              <w:rPr>
                <w:sz w:val="14"/>
              </w:rPr>
              <w:t>cipc_</w:t>
            </w:r>
            <w:r w:rsidRPr="0069541F">
              <w:rPr>
                <w:sz w:val="14"/>
              </w:rPr>
              <w:t>full_ifrs_</w:t>
            </w:r>
            <w:r w:rsidRPr="00A61FC1">
              <w:rPr>
                <w:sz w:val="14"/>
              </w:rPr>
              <w:t>05_isbn_sfpol_ocibt_cfim_entry_point_</w:t>
            </w:r>
            <w:r w:rsidR="00156B9D">
              <w:rPr>
                <w:sz w:val="14"/>
              </w:rPr>
              <w:t>202</w:t>
            </w:r>
            <w:r w:rsidR="00903F6C">
              <w:rPr>
                <w:sz w:val="14"/>
              </w:rPr>
              <w:t>3</w:t>
            </w:r>
            <w:r w:rsidR="00156B9D">
              <w:rPr>
                <w:sz w:val="14"/>
              </w:rPr>
              <w:t>-09-30</w:t>
            </w:r>
          </w:p>
        </w:tc>
        <w:tc>
          <w:tcPr>
            <w:tcW w:w="850" w:type="dxa"/>
            <w:noWrap/>
            <w:hideMark/>
          </w:tcPr>
          <w:p w14:paraId="794B02D1"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DB7F4D3"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hideMark/>
          </w:tcPr>
          <w:p w14:paraId="2DB46558"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538336C" w14:textId="7CA0B350"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hideMark/>
          </w:tcPr>
          <w:p w14:paraId="31E1AF7C"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418845A" w14:textId="3A16051C"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hideMark/>
          </w:tcPr>
          <w:p w14:paraId="3B9A182F"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19E925A"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val="restart"/>
            <w:hideMark/>
          </w:tcPr>
          <w:p w14:paraId="5B6140EA"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D04300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4B2EF9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F9DF0B5"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92837D5"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order of liquidity</w:t>
            </w:r>
          </w:p>
        </w:tc>
        <w:tc>
          <w:tcPr>
            <w:tcW w:w="990" w:type="dxa"/>
            <w:vMerge w:val="restart"/>
            <w:noWrap/>
            <w:hideMark/>
          </w:tcPr>
          <w:p w14:paraId="06F2A553"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5BD047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F605218"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by nature</w:t>
            </w:r>
          </w:p>
        </w:tc>
        <w:tc>
          <w:tcPr>
            <w:tcW w:w="990" w:type="dxa"/>
            <w:noWrap/>
            <w:hideMark/>
          </w:tcPr>
          <w:p w14:paraId="0D3A43E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F4BBEF3"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noWrap/>
            <w:hideMark/>
          </w:tcPr>
          <w:p w14:paraId="67E9356F"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hideMark/>
          </w:tcPr>
          <w:p w14:paraId="78B3D643"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62FBA9B"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hideMark/>
          </w:tcPr>
          <w:p w14:paraId="1016A64D"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FF69138"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900" w:type="dxa"/>
          </w:tcPr>
          <w:p w14:paraId="412DE27E"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856CAC0"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630" w:type="dxa"/>
            <w:noWrap/>
            <w:hideMark/>
          </w:tcPr>
          <w:p w14:paraId="54ACEC75"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8F83400"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hideMark/>
          </w:tcPr>
          <w:p w14:paraId="34EFA24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830E25E"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51668B" w:rsidRPr="00A61FC1" w14:paraId="45226105" w14:textId="77777777" w:rsidTr="0029622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122" w:type="dxa"/>
            <w:hideMark/>
          </w:tcPr>
          <w:p w14:paraId="79AD9E2E" w14:textId="3CCC4060" w:rsidR="0051668B" w:rsidRPr="00A61FC1" w:rsidRDefault="0051668B" w:rsidP="0051668B">
            <w:pPr>
              <w:jc w:val="both"/>
              <w:rPr>
                <w:sz w:val="14"/>
              </w:rPr>
            </w:pPr>
            <w:r w:rsidRPr="00A61FC1">
              <w:rPr>
                <w:sz w:val="14"/>
              </w:rPr>
              <w:t>cipc_</w:t>
            </w:r>
            <w:r w:rsidRPr="0069541F">
              <w:rPr>
                <w:sz w:val="14"/>
              </w:rPr>
              <w:t>full_ifrs_</w:t>
            </w:r>
            <w:r w:rsidRPr="00A61FC1">
              <w:rPr>
                <w:sz w:val="14"/>
              </w:rPr>
              <w:t>06_isbn_sfpol_ocint_cfim_entry_point_</w:t>
            </w:r>
            <w:r w:rsidR="00156B9D">
              <w:rPr>
                <w:sz w:val="14"/>
              </w:rPr>
              <w:t>202</w:t>
            </w:r>
            <w:r w:rsidR="00903F6C">
              <w:rPr>
                <w:sz w:val="14"/>
              </w:rPr>
              <w:t>3</w:t>
            </w:r>
            <w:r w:rsidR="00156B9D">
              <w:rPr>
                <w:sz w:val="14"/>
              </w:rPr>
              <w:t>-09-30</w:t>
            </w:r>
          </w:p>
        </w:tc>
        <w:tc>
          <w:tcPr>
            <w:tcW w:w="850" w:type="dxa"/>
            <w:noWrap/>
            <w:hideMark/>
          </w:tcPr>
          <w:p w14:paraId="149A3470"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ADA6B8D"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hideMark/>
          </w:tcPr>
          <w:p w14:paraId="0DB16868"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85CE946" w14:textId="69FF15C0"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hideMark/>
          </w:tcPr>
          <w:p w14:paraId="6195A522"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7854AFC" w14:textId="44ECEE21"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hideMark/>
          </w:tcPr>
          <w:p w14:paraId="1F9A6ADC"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2022E13"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hideMark/>
          </w:tcPr>
          <w:p w14:paraId="28AE5290"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hideMark/>
          </w:tcPr>
          <w:p w14:paraId="42A238FA"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hideMark/>
          </w:tcPr>
          <w:p w14:paraId="6470B76B"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3397397"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hideMark/>
          </w:tcPr>
          <w:p w14:paraId="5E143B06"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hideMark/>
          </w:tcPr>
          <w:p w14:paraId="492946D8"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4F8FBB5D"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hideMark/>
          </w:tcPr>
          <w:p w14:paraId="5813B208"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6A1AF2E"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900" w:type="dxa"/>
          </w:tcPr>
          <w:p w14:paraId="03CA3C20"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07144E3"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630" w:type="dxa"/>
            <w:noWrap/>
            <w:hideMark/>
          </w:tcPr>
          <w:p w14:paraId="146C60DB"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CCC615E"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hideMark/>
          </w:tcPr>
          <w:p w14:paraId="67C00DC7"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4DDD7D72"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51668B" w:rsidRPr="00A61FC1" w14:paraId="61A16C7B" w14:textId="77777777" w:rsidTr="00296221">
        <w:trPr>
          <w:trHeight w:val="541"/>
        </w:trPr>
        <w:tc>
          <w:tcPr>
            <w:cnfStyle w:val="001000000000" w:firstRow="0" w:lastRow="0" w:firstColumn="1" w:lastColumn="0" w:oddVBand="0" w:evenVBand="0" w:oddHBand="0" w:evenHBand="0" w:firstRowFirstColumn="0" w:firstRowLastColumn="0" w:lastRowFirstColumn="0" w:lastRowLastColumn="0"/>
            <w:tcW w:w="2122" w:type="dxa"/>
            <w:hideMark/>
          </w:tcPr>
          <w:p w14:paraId="52F0D827" w14:textId="4379EDD9" w:rsidR="0051668B" w:rsidRPr="00A61FC1" w:rsidRDefault="0051668B" w:rsidP="0051668B">
            <w:pPr>
              <w:jc w:val="both"/>
              <w:rPr>
                <w:sz w:val="14"/>
              </w:rPr>
            </w:pPr>
            <w:r w:rsidRPr="00A61FC1">
              <w:rPr>
                <w:sz w:val="14"/>
              </w:rPr>
              <w:t>cipc_</w:t>
            </w:r>
            <w:r w:rsidRPr="0069541F">
              <w:rPr>
                <w:sz w:val="14"/>
              </w:rPr>
              <w:t>full_ifrs_</w:t>
            </w:r>
            <w:r w:rsidRPr="00A61FC1">
              <w:rPr>
                <w:sz w:val="14"/>
              </w:rPr>
              <w:t>07_isbf_sfpol_ocibt_cfim_entry_point_</w:t>
            </w:r>
            <w:r w:rsidR="00156B9D">
              <w:rPr>
                <w:sz w:val="14"/>
              </w:rPr>
              <w:t>202</w:t>
            </w:r>
            <w:r w:rsidR="00903F6C">
              <w:rPr>
                <w:sz w:val="14"/>
              </w:rPr>
              <w:t>3</w:t>
            </w:r>
            <w:r w:rsidR="00156B9D">
              <w:rPr>
                <w:sz w:val="14"/>
              </w:rPr>
              <w:t>-09-30</w:t>
            </w:r>
          </w:p>
        </w:tc>
        <w:tc>
          <w:tcPr>
            <w:tcW w:w="850" w:type="dxa"/>
            <w:noWrap/>
            <w:hideMark/>
          </w:tcPr>
          <w:p w14:paraId="7CA13A1D"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03F6498"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hideMark/>
          </w:tcPr>
          <w:p w14:paraId="32457F6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B02F103" w14:textId="2F34B12A"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hideMark/>
          </w:tcPr>
          <w:p w14:paraId="4A226DB5"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869B28F" w14:textId="25D79E95"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hideMark/>
          </w:tcPr>
          <w:p w14:paraId="79F3D1F1"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9C9FB05"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hideMark/>
          </w:tcPr>
          <w:p w14:paraId="74AFBB04"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tc>
        <w:tc>
          <w:tcPr>
            <w:tcW w:w="990" w:type="dxa"/>
            <w:vMerge w:val="restart"/>
            <w:noWrap/>
            <w:hideMark/>
          </w:tcPr>
          <w:p w14:paraId="14A67E3E"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245D8AE"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C9661FA"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by function</w:t>
            </w:r>
          </w:p>
        </w:tc>
        <w:tc>
          <w:tcPr>
            <w:tcW w:w="990" w:type="dxa"/>
            <w:noWrap/>
            <w:hideMark/>
          </w:tcPr>
          <w:p w14:paraId="10399AB3"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CF08791"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noWrap/>
            <w:hideMark/>
          </w:tcPr>
          <w:p w14:paraId="028D848B"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hideMark/>
          </w:tcPr>
          <w:p w14:paraId="0A228B30"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A4256E0"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hideMark/>
          </w:tcPr>
          <w:p w14:paraId="0E0BC72E"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4E4E4E8"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900" w:type="dxa"/>
          </w:tcPr>
          <w:p w14:paraId="0C2E9723"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268E11E"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630" w:type="dxa"/>
            <w:noWrap/>
            <w:hideMark/>
          </w:tcPr>
          <w:p w14:paraId="3C914013"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B53DC44"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hideMark/>
          </w:tcPr>
          <w:p w14:paraId="4B35DB7E"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C3252DA"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51668B" w:rsidRPr="00A61FC1" w14:paraId="69CC9CC6" w14:textId="77777777" w:rsidTr="00296221">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122" w:type="dxa"/>
            <w:hideMark/>
          </w:tcPr>
          <w:p w14:paraId="08CB8B1F" w14:textId="06334238" w:rsidR="0051668B" w:rsidRPr="00A61FC1" w:rsidRDefault="0051668B" w:rsidP="0051668B">
            <w:pPr>
              <w:jc w:val="both"/>
              <w:rPr>
                <w:sz w:val="14"/>
              </w:rPr>
            </w:pPr>
            <w:r w:rsidRPr="00A61FC1">
              <w:rPr>
                <w:sz w:val="14"/>
              </w:rPr>
              <w:t>cipc_</w:t>
            </w:r>
            <w:r w:rsidRPr="0069541F">
              <w:rPr>
                <w:sz w:val="14"/>
              </w:rPr>
              <w:t>full_ifrs_</w:t>
            </w:r>
            <w:r w:rsidRPr="00A61FC1">
              <w:rPr>
                <w:sz w:val="14"/>
              </w:rPr>
              <w:t>08_isbf_sfpol_ocint_cfim_entry_point_</w:t>
            </w:r>
            <w:r w:rsidR="00156B9D">
              <w:rPr>
                <w:sz w:val="14"/>
              </w:rPr>
              <w:t>202</w:t>
            </w:r>
            <w:r w:rsidR="00903F6C">
              <w:rPr>
                <w:sz w:val="14"/>
              </w:rPr>
              <w:t>3</w:t>
            </w:r>
            <w:r w:rsidR="00156B9D">
              <w:rPr>
                <w:sz w:val="14"/>
              </w:rPr>
              <w:t>-09-30</w:t>
            </w:r>
          </w:p>
        </w:tc>
        <w:tc>
          <w:tcPr>
            <w:tcW w:w="850" w:type="dxa"/>
            <w:noWrap/>
            <w:hideMark/>
          </w:tcPr>
          <w:p w14:paraId="03A4CEFA"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4A4EE76"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hideMark/>
          </w:tcPr>
          <w:p w14:paraId="76BB0CB8"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65D1410" w14:textId="00E3F904"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hideMark/>
          </w:tcPr>
          <w:p w14:paraId="30D01CC2"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3530CD3" w14:textId="3AEBFD44"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hideMark/>
          </w:tcPr>
          <w:p w14:paraId="541FE6EC"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6EAD7B4"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hideMark/>
          </w:tcPr>
          <w:p w14:paraId="5A620AC7"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hideMark/>
          </w:tcPr>
          <w:p w14:paraId="7E444DD4"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hideMark/>
          </w:tcPr>
          <w:p w14:paraId="1D6AC08B"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3695829"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hideMark/>
          </w:tcPr>
          <w:p w14:paraId="1B67D132"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hideMark/>
          </w:tcPr>
          <w:p w14:paraId="78D13CC2"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E14D744"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hideMark/>
          </w:tcPr>
          <w:p w14:paraId="5092F7AF"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3134E651"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900" w:type="dxa"/>
          </w:tcPr>
          <w:p w14:paraId="557480EC"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182D338"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630" w:type="dxa"/>
            <w:noWrap/>
            <w:hideMark/>
          </w:tcPr>
          <w:p w14:paraId="42EE045A"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4029D806"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hideMark/>
          </w:tcPr>
          <w:p w14:paraId="2051242A"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3E52BC2"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51668B" w:rsidRPr="00A61FC1" w14:paraId="6B36C677" w14:textId="77777777" w:rsidTr="00296221">
        <w:trPr>
          <w:trHeight w:val="131"/>
        </w:trPr>
        <w:tc>
          <w:tcPr>
            <w:cnfStyle w:val="001000000000" w:firstRow="0" w:lastRow="0" w:firstColumn="1" w:lastColumn="0" w:oddVBand="0" w:evenVBand="0" w:oddHBand="0" w:evenHBand="0" w:firstRowFirstColumn="0" w:firstRowLastColumn="0" w:lastRowFirstColumn="0" w:lastRowLastColumn="0"/>
            <w:tcW w:w="2122" w:type="dxa"/>
            <w:hideMark/>
          </w:tcPr>
          <w:p w14:paraId="69A735F6" w14:textId="05AEA8AF" w:rsidR="0051668B" w:rsidRPr="00A61FC1" w:rsidRDefault="0051668B" w:rsidP="0051668B">
            <w:pPr>
              <w:jc w:val="both"/>
              <w:rPr>
                <w:sz w:val="14"/>
              </w:rPr>
            </w:pPr>
            <w:r w:rsidRPr="00A61FC1">
              <w:rPr>
                <w:sz w:val="14"/>
              </w:rPr>
              <w:t>cipc_</w:t>
            </w:r>
            <w:r w:rsidRPr="0069541F">
              <w:rPr>
                <w:sz w:val="14"/>
              </w:rPr>
              <w:t>full_ifrs_</w:t>
            </w:r>
            <w:r w:rsidRPr="00A61FC1">
              <w:rPr>
                <w:sz w:val="14"/>
              </w:rPr>
              <w:t>09_isbn_sfpcn_ocibt_cfdm_entry_point_</w:t>
            </w:r>
            <w:r w:rsidR="00156B9D">
              <w:rPr>
                <w:sz w:val="14"/>
              </w:rPr>
              <w:t>202</w:t>
            </w:r>
            <w:r w:rsidR="00903F6C">
              <w:rPr>
                <w:sz w:val="14"/>
              </w:rPr>
              <w:t>3</w:t>
            </w:r>
            <w:r w:rsidR="00156B9D">
              <w:rPr>
                <w:sz w:val="14"/>
              </w:rPr>
              <w:t>-09-30</w:t>
            </w:r>
          </w:p>
        </w:tc>
        <w:tc>
          <w:tcPr>
            <w:tcW w:w="850" w:type="dxa"/>
            <w:noWrap/>
            <w:hideMark/>
          </w:tcPr>
          <w:p w14:paraId="4ECE1CFF"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43B3B6D"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hideMark/>
          </w:tcPr>
          <w:p w14:paraId="1F4B1EF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F63A7CD" w14:textId="1FEEE3FC"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hideMark/>
          </w:tcPr>
          <w:p w14:paraId="4BA39AC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4F65739" w14:textId="5E754065"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hideMark/>
          </w:tcPr>
          <w:p w14:paraId="197CDD0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6374B26"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val="restart"/>
            <w:hideMark/>
          </w:tcPr>
          <w:p w14:paraId="724ADE3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D3B2BDC"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20E6EF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EC3BD9E"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64E1F9A"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current / non-current</w:t>
            </w:r>
          </w:p>
        </w:tc>
        <w:tc>
          <w:tcPr>
            <w:tcW w:w="990" w:type="dxa"/>
            <w:vMerge w:val="restart"/>
            <w:noWrap/>
            <w:hideMark/>
          </w:tcPr>
          <w:p w14:paraId="0E1F428C"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048A20A"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D7D47C7"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by nature</w:t>
            </w:r>
          </w:p>
        </w:tc>
        <w:tc>
          <w:tcPr>
            <w:tcW w:w="990" w:type="dxa"/>
            <w:noWrap/>
            <w:hideMark/>
          </w:tcPr>
          <w:p w14:paraId="2A377795"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CF36440"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val="restart"/>
            <w:noWrap/>
            <w:hideMark/>
          </w:tcPr>
          <w:p w14:paraId="1059ABEB"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B25007B"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5904BAC"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BB3C8EB"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B2FCB7E"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39E7ECF"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273A37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952E506"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C28D405"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direct</w:t>
            </w:r>
          </w:p>
        </w:tc>
        <w:tc>
          <w:tcPr>
            <w:tcW w:w="900" w:type="dxa"/>
            <w:noWrap/>
            <w:hideMark/>
          </w:tcPr>
          <w:p w14:paraId="555AB089"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333671E"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hideMark/>
          </w:tcPr>
          <w:p w14:paraId="36079A3A"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CB482FA"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900" w:type="dxa"/>
          </w:tcPr>
          <w:p w14:paraId="14119DD8"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2E125F7"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630" w:type="dxa"/>
            <w:noWrap/>
            <w:hideMark/>
          </w:tcPr>
          <w:p w14:paraId="127A149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0742CCF"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hideMark/>
          </w:tcPr>
          <w:p w14:paraId="33E7F723"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500CFF5"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51668B" w:rsidRPr="00A61FC1" w14:paraId="7466E11E" w14:textId="77777777" w:rsidTr="00296221">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122" w:type="dxa"/>
            <w:hideMark/>
          </w:tcPr>
          <w:p w14:paraId="2F68A29E" w14:textId="7DDB98CA" w:rsidR="0051668B" w:rsidRPr="00A61FC1" w:rsidRDefault="0051668B" w:rsidP="0051668B">
            <w:pPr>
              <w:jc w:val="both"/>
              <w:rPr>
                <w:sz w:val="14"/>
              </w:rPr>
            </w:pPr>
            <w:r w:rsidRPr="00A61FC1">
              <w:rPr>
                <w:sz w:val="14"/>
              </w:rPr>
              <w:t>cipc_</w:t>
            </w:r>
            <w:r w:rsidRPr="0069541F">
              <w:rPr>
                <w:sz w:val="14"/>
              </w:rPr>
              <w:t>full_ifrs_</w:t>
            </w:r>
            <w:r w:rsidRPr="00A61FC1">
              <w:rPr>
                <w:sz w:val="14"/>
              </w:rPr>
              <w:t>10_isbn_sfpcn_ocint_cfdm_entry_point_</w:t>
            </w:r>
            <w:r w:rsidR="00156B9D">
              <w:rPr>
                <w:sz w:val="14"/>
              </w:rPr>
              <w:t>202</w:t>
            </w:r>
            <w:r w:rsidR="00903F6C">
              <w:rPr>
                <w:sz w:val="14"/>
              </w:rPr>
              <w:t>3</w:t>
            </w:r>
            <w:r w:rsidR="00156B9D">
              <w:rPr>
                <w:sz w:val="14"/>
              </w:rPr>
              <w:t>-09-30</w:t>
            </w:r>
          </w:p>
        </w:tc>
        <w:tc>
          <w:tcPr>
            <w:tcW w:w="850" w:type="dxa"/>
            <w:noWrap/>
            <w:hideMark/>
          </w:tcPr>
          <w:p w14:paraId="5C3343B7"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35B9A5CA"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hideMark/>
          </w:tcPr>
          <w:p w14:paraId="19335A5A"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E19F5D9" w14:textId="621DF49A"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hideMark/>
          </w:tcPr>
          <w:p w14:paraId="01C35E87"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CFAC51D" w14:textId="3F0E185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hideMark/>
          </w:tcPr>
          <w:p w14:paraId="1B68CD58"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E9A5A59"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hideMark/>
          </w:tcPr>
          <w:p w14:paraId="2288D6B6"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hideMark/>
          </w:tcPr>
          <w:p w14:paraId="76A1B771"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hideMark/>
          </w:tcPr>
          <w:p w14:paraId="35075426"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534176F"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hideMark/>
          </w:tcPr>
          <w:p w14:paraId="6A73F129"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hideMark/>
          </w:tcPr>
          <w:p w14:paraId="7CF7AB33"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446FC6A7"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hideMark/>
          </w:tcPr>
          <w:p w14:paraId="0F24C9B7"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15B2B2E"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900" w:type="dxa"/>
          </w:tcPr>
          <w:p w14:paraId="719431F0"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D4CC729"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630" w:type="dxa"/>
            <w:noWrap/>
            <w:hideMark/>
          </w:tcPr>
          <w:p w14:paraId="65815D37"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EE1E158"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hideMark/>
          </w:tcPr>
          <w:p w14:paraId="2A8EC90F"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42C400FE"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51668B" w:rsidRPr="00A61FC1" w14:paraId="7E01B50B" w14:textId="77777777" w:rsidTr="00296221">
        <w:trPr>
          <w:trHeight w:val="268"/>
        </w:trPr>
        <w:tc>
          <w:tcPr>
            <w:cnfStyle w:val="001000000000" w:firstRow="0" w:lastRow="0" w:firstColumn="1" w:lastColumn="0" w:oddVBand="0" w:evenVBand="0" w:oddHBand="0" w:evenHBand="0" w:firstRowFirstColumn="0" w:firstRowLastColumn="0" w:lastRowFirstColumn="0" w:lastRowLastColumn="0"/>
            <w:tcW w:w="2122" w:type="dxa"/>
            <w:hideMark/>
          </w:tcPr>
          <w:p w14:paraId="29D73BBA" w14:textId="3F512E84" w:rsidR="0051668B" w:rsidRPr="00A61FC1" w:rsidRDefault="0051668B" w:rsidP="0051668B">
            <w:pPr>
              <w:jc w:val="both"/>
              <w:rPr>
                <w:sz w:val="14"/>
              </w:rPr>
            </w:pPr>
            <w:r w:rsidRPr="00A61FC1">
              <w:rPr>
                <w:sz w:val="14"/>
              </w:rPr>
              <w:lastRenderedPageBreak/>
              <w:t>cipc_</w:t>
            </w:r>
            <w:r w:rsidRPr="0069541F">
              <w:rPr>
                <w:sz w:val="14"/>
              </w:rPr>
              <w:t>full_ifrs_</w:t>
            </w:r>
            <w:r w:rsidRPr="00A61FC1">
              <w:rPr>
                <w:sz w:val="14"/>
              </w:rPr>
              <w:t>11_isbf_sfpcn_ocibt_cfdm_entry_point_</w:t>
            </w:r>
            <w:r w:rsidR="00156B9D">
              <w:rPr>
                <w:sz w:val="14"/>
              </w:rPr>
              <w:t>202</w:t>
            </w:r>
            <w:r w:rsidR="00903F6C">
              <w:rPr>
                <w:sz w:val="14"/>
              </w:rPr>
              <w:t>3</w:t>
            </w:r>
            <w:r w:rsidR="00156B9D">
              <w:rPr>
                <w:sz w:val="14"/>
              </w:rPr>
              <w:t>-09-30</w:t>
            </w:r>
          </w:p>
        </w:tc>
        <w:tc>
          <w:tcPr>
            <w:tcW w:w="850" w:type="dxa"/>
            <w:noWrap/>
            <w:hideMark/>
          </w:tcPr>
          <w:p w14:paraId="411B23EA"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93D9D93"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hideMark/>
          </w:tcPr>
          <w:p w14:paraId="1D4B09BB"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BD2FAE0" w14:textId="62C0FCD6"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hideMark/>
          </w:tcPr>
          <w:p w14:paraId="2CC0229D"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0B01148" w14:textId="61FCA764"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hideMark/>
          </w:tcPr>
          <w:p w14:paraId="3D93CBD3"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9FF413B"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hideMark/>
          </w:tcPr>
          <w:p w14:paraId="00765DA3"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tc>
        <w:tc>
          <w:tcPr>
            <w:tcW w:w="990" w:type="dxa"/>
            <w:vMerge w:val="restart"/>
            <w:noWrap/>
            <w:hideMark/>
          </w:tcPr>
          <w:p w14:paraId="57F2EA9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D1E7B6D"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571B800"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by function</w:t>
            </w:r>
          </w:p>
        </w:tc>
        <w:tc>
          <w:tcPr>
            <w:tcW w:w="990" w:type="dxa"/>
            <w:noWrap/>
            <w:hideMark/>
          </w:tcPr>
          <w:p w14:paraId="66ACA2B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7EAB0E8"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noWrap/>
            <w:hideMark/>
          </w:tcPr>
          <w:p w14:paraId="51915BC5"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hideMark/>
          </w:tcPr>
          <w:p w14:paraId="507A63D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2550FB1"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hideMark/>
          </w:tcPr>
          <w:p w14:paraId="1447B1F3"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D82770C"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900" w:type="dxa"/>
          </w:tcPr>
          <w:p w14:paraId="311DC19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D9829C6"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630" w:type="dxa"/>
            <w:noWrap/>
            <w:hideMark/>
          </w:tcPr>
          <w:p w14:paraId="3187770F"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4EF4408"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hideMark/>
          </w:tcPr>
          <w:p w14:paraId="5A11A89E"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27E9AB3"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51668B" w:rsidRPr="00A61FC1" w14:paraId="0214AD42" w14:textId="77777777" w:rsidTr="00296221">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122" w:type="dxa"/>
            <w:hideMark/>
          </w:tcPr>
          <w:p w14:paraId="228B561E" w14:textId="433D73D6" w:rsidR="0051668B" w:rsidRPr="00A61FC1" w:rsidRDefault="0051668B" w:rsidP="0051668B">
            <w:pPr>
              <w:jc w:val="both"/>
              <w:rPr>
                <w:sz w:val="14"/>
              </w:rPr>
            </w:pPr>
            <w:r w:rsidRPr="00A61FC1">
              <w:rPr>
                <w:sz w:val="14"/>
              </w:rPr>
              <w:t>cipc_</w:t>
            </w:r>
            <w:r w:rsidRPr="0069541F">
              <w:rPr>
                <w:sz w:val="14"/>
              </w:rPr>
              <w:t>full_ifrs_</w:t>
            </w:r>
            <w:r w:rsidRPr="00A61FC1">
              <w:rPr>
                <w:sz w:val="14"/>
              </w:rPr>
              <w:t>12_isbf_sfpcn_ocint_cfdm_entry_point_</w:t>
            </w:r>
            <w:r w:rsidR="00156B9D">
              <w:rPr>
                <w:sz w:val="14"/>
              </w:rPr>
              <w:t>202</w:t>
            </w:r>
            <w:r w:rsidR="00903F6C">
              <w:rPr>
                <w:sz w:val="14"/>
              </w:rPr>
              <w:t>3</w:t>
            </w:r>
            <w:r w:rsidR="00156B9D">
              <w:rPr>
                <w:sz w:val="14"/>
              </w:rPr>
              <w:t>-09-30</w:t>
            </w:r>
          </w:p>
        </w:tc>
        <w:tc>
          <w:tcPr>
            <w:tcW w:w="850" w:type="dxa"/>
            <w:noWrap/>
            <w:hideMark/>
          </w:tcPr>
          <w:p w14:paraId="56737EC2"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7D2CBB8"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hideMark/>
          </w:tcPr>
          <w:p w14:paraId="28D71B2E"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CDE1341" w14:textId="5F3A6D41"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hideMark/>
          </w:tcPr>
          <w:p w14:paraId="09F582B5"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B6B33EB" w14:textId="2AA41FF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hideMark/>
          </w:tcPr>
          <w:p w14:paraId="3AB3ABEB"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9D71F47"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hideMark/>
          </w:tcPr>
          <w:p w14:paraId="6CD7B684"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hideMark/>
          </w:tcPr>
          <w:p w14:paraId="2A81C9FC"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hideMark/>
          </w:tcPr>
          <w:p w14:paraId="502E8EE7"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52D2343"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hideMark/>
          </w:tcPr>
          <w:p w14:paraId="4FAE9808"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hideMark/>
          </w:tcPr>
          <w:p w14:paraId="780B4AD0"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441FA95"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hideMark/>
          </w:tcPr>
          <w:p w14:paraId="52370B0E"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4B00BA1"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900" w:type="dxa"/>
          </w:tcPr>
          <w:p w14:paraId="10BAD66A"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AC05973"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630" w:type="dxa"/>
            <w:noWrap/>
            <w:hideMark/>
          </w:tcPr>
          <w:p w14:paraId="703492C6"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BEFBBC1"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hideMark/>
          </w:tcPr>
          <w:p w14:paraId="27029E7A"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A866D1D"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51668B" w:rsidRPr="00A61FC1" w14:paraId="32D9EDCE" w14:textId="77777777" w:rsidTr="00296221">
        <w:trPr>
          <w:trHeight w:val="292"/>
        </w:trPr>
        <w:tc>
          <w:tcPr>
            <w:cnfStyle w:val="001000000000" w:firstRow="0" w:lastRow="0" w:firstColumn="1" w:lastColumn="0" w:oddVBand="0" w:evenVBand="0" w:oddHBand="0" w:evenHBand="0" w:firstRowFirstColumn="0" w:firstRowLastColumn="0" w:lastRowFirstColumn="0" w:lastRowLastColumn="0"/>
            <w:tcW w:w="2122" w:type="dxa"/>
            <w:hideMark/>
          </w:tcPr>
          <w:p w14:paraId="6E476789" w14:textId="1A1E1F95" w:rsidR="0051668B" w:rsidRPr="00A61FC1" w:rsidRDefault="0051668B" w:rsidP="0051668B">
            <w:pPr>
              <w:jc w:val="both"/>
              <w:rPr>
                <w:sz w:val="14"/>
              </w:rPr>
            </w:pPr>
            <w:r w:rsidRPr="00A61FC1">
              <w:rPr>
                <w:sz w:val="14"/>
              </w:rPr>
              <w:t>cipc_</w:t>
            </w:r>
            <w:r w:rsidRPr="0069541F">
              <w:rPr>
                <w:sz w:val="14"/>
              </w:rPr>
              <w:t>full_ifrs_</w:t>
            </w:r>
            <w:r w:rsidRPr="00A61FC1">
              <w:rPr>
                <w:sz w:val="14"/>
              </w:rPr>
              <w:t>13_isbn_sfpol_ocibt_cfdm_entry_point_</w:t>
            </w:r>
            <w:r w:rsidR="00156B9D">
              <w:rPr>
                <w:sz w:val="14"/>
              </w:rPr>
              <w:t>202</w:t>
            </w:r>
            <w:r w:rsidR="00903F6C">
              <w:rPr>
                <w:sz w:val="14"/>
              </w:rPr>
              <w:t>3</w:t>
            </w:r>
            <w:r w:rsidR="00156B9D">
              <w:rPr>
                <w:sz w:val="14"/>
              </w:rPr>
              <w:t>-09-30</w:t>
            </w:r>
          </w:p>
        </w:tc>
        <w:tc>
          <w:tcPr>
            <w:tcW w:w="850" w:type="dxa"/>
            <w:noWrap/>
            <w:hideMark/>
          </w:tcPr>
          <w:p w14:paraId="445BD33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1C259F8"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hideMark/>
          </w:tcPr>
          <w:p w14:paraId="252FE7DE"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8023E08" w14:textId="39DEE885"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hideMark/>
          </w:tcPr>
          <w:p w14:paraId="6C314920"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BE754C8" w14:textId="39CF39D3"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hideMark/>
          </w:tcPr>
          <w:p w14:paraId="14AC377A"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DD90D5A"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val="restart"/>
            <w:hideMark/>
          </w:tcPr>
          <w:p w14:paraId="7AE1FADA"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A617023"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717BAC5"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464D90F"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order of liquidity</w:t>
            </w:r>
          </w:p>
        </w:tc>
        <w:tc>
          <w:tcPr>
            <w:tcW w:w="990" w:type="dxa"/>
            <w:vMerge w:val="restart"/>
            <w:noWrap/>
            <w:hideMark/>
          </w:tcPr>
          <w:p w14:paraId="2BE7BE7C"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4837110"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19560BB"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by nature</w:t>
            </w:r>
          </w:p>
        </w:tc>
        <w:tc>
          <w:tcPr>
            <w:tcW w:w="990" w:type="dxa"/>
            <w:noWrap/>
            <w:hideMark/>
          </w:tcPr>
          <w:p w14:paraId="0AACD1C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2F7C1A4"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noWrap/>
            <w:hideMark/>
          </w:tcPr>
          <w:p w14:paraId="15CC72F8"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hideMark/>
          </w:tcPr>
          <w:p w14:paraId="5F634505"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E5BC21B"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hideMark/>
          </w:tcPr>
          <w:p w14:paraId="2132783A"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83B0AA2"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900" w:type="dxa"/>
          </w:tcPr>
          <w:p w14:paraId="7C13C03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CC1F63E"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630" w:type="dxa"/>
            <w:noWrap/>
            <w:hideMark/>
          </w:tcPr>
          <w:p w14:paraId="5810708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9B9DA3D"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hideMark/>
          </w:tcPr>
          <w:p w14:paraId="39F61EEB"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20CDF29"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51668B" w:rsidRPr="00A61FC1" w14:paraId="5502A657" w14:textId="77777777" w:rsidTr="00296221">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122" w:type="dxa"/>
            <w:hideMark/>
          </w:tcPr>
          <w:p w14:paraId="6D84BD5E" w14:textId="09FAE7C7" w:rsidR="0051668B" w:rsidRPr="00A61FC1" w:rsidRDefault="0051668B" w:rsidP="0051668B">
            <w:pPr>
              <w:jc w:val="both"/>
              <w:rPr>
                <w:sz w:val="14"/>
              </w:rPr>
            </w:pPr>
            <w:r w:rsidRPr="00A61FC1">
              <w:rPr>
                <w:sz w:val="14"/>
              </w:rPr>
              <w:t>cipc_</w:t>
            </w:r>
            <w:r w:rsidRPr="0069541F">
              <w:rPr>
                <w:sz w:val="14"/>
              </w:rPr>
              <w:t>full_ifrs_</w:t>
            </w:r>
            <w:r w:rsidRPr="00A61FC1">
              <w:rPr>
                <w:sz w:val="14"/>
              </w:rPr>
              <w:t>14_isbn_sfpol_ocint_cfdm_entry_point_</w:t>
            </w:r>
            <w:r w:rsidR="00156B9D">
              <w:rPr>
                <w:sz w:val="14"/>
              </w:rPr>
              <w:t>202</w:t>
            </w:r>
            <w:r w:rsidR="00903F6C">
              <w:rPr>
                <w:sz w:val="14"/>
              </w:rPr>
              <w:t>3</w:t>
            </w:r>
            <w:r w:rsidR="00156B9D">
              <w:rPr>
                <w:sz w:val="14"/>
              </w:rPr>
              <w:t>-09-30</w:t>
            </w:r>
          </w:p>
        </w:tc>
        <w:tc>
          <w:tcPr>
            <w:tcW w:w="850" w:type="dxa"/>
            <w:noWrap/>
            <w:hideMark/>
          </w:tcPr>
          <w:p w14:paraId="1861AE92"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672CE68"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hideMark/>
          </w:tcPr>
          <w:p w14:paraId="7C028AE4"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D6574E7" w14:textId="0897417F"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hideMark/>
          </w:tcPr>
          <w:p w14:paraId="131E1CDE"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AF45A77" w14:textId="0546276D"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hideMark/>
          </w:tcPr>
          <w:p w14:paraId="2B3F536F"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377098C0"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hideMark/>
          </w:tcPr>
          <w:p w14:paraId="75A0C5E7"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hideMark/>
          </w:tcPr>
          <w:p w14:paraId="33D52C0D"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hideMark/>
          </w:tcPr>
          <w:p w14:paraId="1407AF64"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5E03971"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hideMark/>
          </w:tcPr>
          <w:p w14:paraId="06085AAD"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hideMark/>
          </w:tcPr>
          <w:p w14:paraId="098B6249"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43465047"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hideMark/>
          </w:tcPr>
          <w:p w14:paraId="7B8291C0"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B1E6A69"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900" w:type="dxa"/>
          </w:tcPr>
          <w:p w14:paraId="38E51B22"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484EAAC9"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630" w:type="dxa"/>
            <w:noWrap/>
            <w:hideMark/>
          </w:tcPr>
          <w:p w14:paraId="0CFACD25"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C9CBC0B"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hideMark/>
          </w:tcPr>
          <w:p w14:paraId="73E69CED"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11F335F"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51668B" w:rsidRPr="00A61FC1" w14:paraId="2805C2B0" w14:textId="77777777" w:rsidTr="00296221">
        <w:trPr>
          <w:trHeight w:val="416"/>
        </w:trPr>
        <w:tc>
          <w:tcPr>
            <w:cnfStyle w:val="001000000000" w:firstRow="0" w:lastRow="0" w:firstColumn="1" w:lastColumn="0" w:oddVBand="0" w:evenVBand="0" w:oddHBand="0" w:evenHBand="0" w:firstRowFirstColumn="0" w:firstRowLastColumn="0" w:lastRowFirstColumn="0" w:lastRowLastColumn="0"/>
            <w:tcW w:w="2122" w:type="dxa"/>
            <w:hideMark/>
          </w:tcPr>
          <w:p w14:paraId="61B447EC" w14:textId="33EDD25D" w:rsidR="0051668B" w:rsidRPr="00A61FC1" w:rsidRDefault="0051668B" w:rsidP="0051668B">
            <w:pPr>
              <w:jc w:val="both"/>
              <w:rPr>
                <w:sz w:val="14"/>
              </w:rPr>
            </w:pPr>
            <w:r w:rsidRPr="00A61FC1">
              <w:rPr>
                <w:sz w:val="14"/>
              </w:rPr>
              <w:t>cipc_</w:t>
            </w:r>
            <w:r w:rsidRPr="0069541F">
              <w:rPr>
                <w:sz w:val="14"/>
              </w:rPr>
              <w:t>full_ifrs_</w:t>
            </w:r>
            <w:r w:rsidRPr="00A61FC1">
              <w:rPr>
                <w:sz w:val="14"/>
              </w:rPr>
              <w:t>15_isbf_sfpol_ocibt_cfdm_entry_point_</w:t>
            </w:r>
            <w:r w:rsidR="00156B9D">
              <w:rPr>
                <w:sz w:val="14"/>
              </w:rPr>
              <w:t>202</w:t>
            </w:r>
            <w:r w:rsidR="00903F6C">
              <w:rPr>
                <w:sz w:val="14"/>
              </w:rPr>
              <w:t>3</w:t>
            </w:r>
            <w:r w:rsidR="00156B9D">
              <w:rPr>
                <w:sz w:val="14"/>
              </w:rPr>
              <w:t>-09-30</w:t>
            </w:r>
          </w:p>
        </w:tc>
        <w:tc>
          <w:tcPr>
            <w:tcW w:w="850" w:type="dxa"/>
            <w:noWrap/>
            <w:hideMark/>
          </w:tcPr>
          <w:p w14:paraId="5C380D49"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D62A094"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hideMark/>
          </w:tcPr>
          <w:p w14:paraId="4A8CBD30"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BB73FA7" w14:textId="1442B93A"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hideMark/>
          </w:tcPr>
          <w:p w14:paraId="4F6CD06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ACFDB8E" w14:textId="1C83E65F"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hideMark/>
          </w:tcPr>
          <w:p w14:paraId="63268A96"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89F7894"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hideMark/>
          </w:tcPr>
          <w:p w14:paraId="78E1A8AB"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tc>
        <w:tc>
          <w:tcPr>
            <w:tcW w:w="990" w:type="dxa"/>
            <w:vMerge w:val="restart"/>
            <w:noWrap/>
            <w:hideMark/>
          </w:tcPr>
          <w:p w14:paraId="04109F56"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CBD596C"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by function</w:t>
            </w:r>
          </w:p>
        </w:tc>
        <w:tc>
          <w:tcPr>
            <w:tcW w:w="990" w:type="dxa"/>
            <w:noWrap/>
            <w:hideMark/>
          </w:tcPr>
          <w:p w14:paraId="571C3A08"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0EB2EC7"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noWrap/>
            <w:hideMark/>
          </w:tcPr>
          <w:p w14:paraId="096E7B63"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hideMark/>
          </w:tcPr>
          <w:p w14:paraId="6E803870"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80218B9"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hideMark/>
          </w:tcPr>
          <w:p w14:paraId="137B4AC0"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BEF5D8C"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900" w:type="dxa"/>
          </w:tcPr>
          <w:p w14:paraId="28E4ADBC"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7E9D219"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630" w:type="dxa"/>
            <w:noWrap/>
            <w:hideMark/>
          </w:tcPr>
          <w:p w14:paraId="102DE9E5"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C729D61"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hideMark/>
          </w:tcPr>
          <w:p w14:paraId="640C6C00"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B982D11"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51668B" w:rsidRPr="00A61FC1" w14:paraId="0FFEC0AB" w14:textId="77777777" w:rsidTr="0029622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2" w:type="dxa"/>
            <w:hideMark/>
          </w:tcPr>
          <w:p w14:paraId="000AA7CB" w14:textId="71076602" w:rsidR="0051668B" w:rsidRPr="00A61FC1" w:rsidRDefault="0051668B" w:rsidP="0051668B">
            <w:pPr>
              <w:jc w:val="both"/>
              <w:rPr>
                <w:sz w:val="14"/>
              </w:rPr>
            </w:pPr>
            <w:r w:rsidRPr="00A61FC1">
              <w:rPr>
                <w:sz w:val="14"/>
              </w:rPr>
              <w:t>cipc_</w:t>
            </w:r>
            <w:r w:rsidRPr="0069541F">
              <w:rPr>
                <w:sz w:val="14"/>
              </w:rPr>
              <w:t>full_ifrs_</w:t>
            </w:r>
            <w:r w:rsidRPr="00A61FC1">
              <w:rPr>
                <w:sz w:val="14"/>
              </w:rPr>
              <w:t>16_isbf_sfpol_ocint_cfim_entry_point_</w:t>
            </w:r>
            <w:r w:rsidR="00156B9D">
              <w:rPr>
                <w:sz w:val="14"/>
              </w:rPr>
              <w:t>202</w:t>
            </w:r>
            <w:r w:rsidR="00903F6C">
              <w:rPr>
                <w:sz w:val="14"/>
              </w:rPr>
              <w:t>3</w:t>
            </w:r>
            <w:r w:rsidR="00156B9D">
              <w:rPr>
                <w:sz w:val="14"/>
              </w:rPr>
              <w:t>-09-30</w:t>
            </w:r>
          </w:p>
        </w:tc>
        <w:tc>
          <w:tcPr>
            <w:tcW w:w="850" w:type="dxa"/>
            <w:noWrap/>
            <w:hideMark/>
          </w:tcPr>
          <w:p w14:paraId="33D3BFA8"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D6C709D"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hideMark/>
          </w:tcPr>
          <w:p w14:paraId="55203E8F"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42923AF" w14:textId="510CDD5F"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hideMark/>
          </w:tcPr>
          <w:p w14:paraId="01BC4BBD"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1B1FF4F" w14:textId="2FB23ACC"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hideMark/>
          </w:tcPr>
          <w:p w14:paraId="449C32DF"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37585F31"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hideMark/>
          </w:tcPr>
          <w:p w14:paraId="5448ADE5"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hideMark/>
          </w:tcPr>
          <w:p w14:paraId="034414E5"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hideMark/>
          </w:tcPr>
          <w:p w14:paraId="65E23B7A"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3310B08F"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hideMark/>
          </w:tcPr>
          <w:p w14:paraId="22522462"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hideMark/>
          </w:tcPr>
          <w:p w14:paraId="444A938D"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C0B5ACA"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hideMark/>
          </w:tcPr>
          <w:p w14:paraId="5AA6FE07"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36C3C1E"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900" w:type="dxa"/>
          </w:tcPr>
          <w:p w14:paraId="7A4B221D"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F689CDC"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630" w:type="dxa"/>
            <w:noWrap/>
            <w:hideMark/>
          </w:tcPr>
          <w:p w14:paraId="5B56742B"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EB38411"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hideMark/>
          </w:tcPr>
          <w:p w14:paraId="67DE4FF9"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6AEEE74"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51668B" w:rsidRPr="00A61FC1" w14:paraId="623DDE0C" w14:textId="77777777" w:rsidTr="00296221">
        <w:trPr>
          <w:trHeight w:val="406"/>
        </w:trPr>
        <w:tc>
          <w:tcPr>
            <w:cnfStyle w:val="001000000000" w:firstRow="0" w:lastRow="0" w:firstColumn="1" w:lastColumn="0" w:oddVBand="0" w:evenVBand="0" w:oddHBand="0" w:evenHBand="0" w:firstRowFirstColumn="0" w:firstRowLastColumn="0" w:lastRowFirstColumn="0" w:lastRowLastColumn="0"/>
            <w:tcW w:w="2122" w:type="dxa"/>
          </w:tcPr>
          <w:p w14:paraId="3B322282" w14:textId="34B28D81" w:rsidR="0051668B" w:rsidRPr="00A61FC1" w:rsidRDefault="0051668B" w:rsidP="0051668B">
            <w:pPr>
              <w:jc w:val="both"/>
              <w:rPr>
                <w:sz w:val="14"/>
              </w:rPr>
            </w:pPr>
            <w:r w:rsidRPr="00A95339">
              <w:rPr>
                <w:sz w:val="14"/>
              </w:rPr>
              <w:t>cipc_ifrs_for_smes_</w:t>
            </w:r>
            <w:r w:rsidRPr="00A61FC1">
              <w:rPr>
                <w:sz w:val="14"/>
              </w:rPr>
              <w:t>01_isbn_sfpcn_ocibt_cfim_entry_point_</w:t>
            </w:r>
            <w:r w:rsidR="00156B9D">
              <w:rPr>
                <w:sz w:val="14"/>
              </w:rPr>
              <w:t>202</w:t>
            </w:r>
            <w:r w:rsidR="00903F6C">
              <w:rPr>
                <w:sz w:val="14"/>
              </w:rPr>
              <w:t>3</w:t>
            </w:r>
            <w:r w:rsidR="00156B9D">
              <w:rPr>
                <w:sz w:val="14"/>
              </w:rPr>
              <w:t>-09-30</w:t>
            </w:r>
          </w:p>
        </w:tc>
        <w:tc>
          <w:tcPr>
            <w:tcW w:w="850" w:type="dxa"/>
            <w:noWrap/>
          </w:tcPr>
          <w:p w14:paraId="0D62AC85"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D81353F"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tcPr>
          <w:p w14:paraId="37FFAE7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0E47DF1" w14:textId="66D42999"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tcPr>
          <w:p w14:paraId="3E59C791"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3987808" w14:textId="1549E9B5"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tcPr>
          <w:p w14:paraId="6B41AC63"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17F37DE"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val="restart"/>
            <w:noWrap/>
          </w:tcPr>
          <w:p w14:paraId="188F1AB0"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4FFA003"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DAA7745"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FAE664A"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096DEA7"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current / non-current</w:t>
            </w:r>
          </w:p>
        </w:tc>
        <w:tc>
          <w:tcPr>
            <w:tcW w:w="990" w:type="dxa"/>
            <w:vMerge w:val="restart"/>
            <w:noWrap/>
          </w:tcPr>
          <w:p w14:paraId="46E8883B"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1BF17EC"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B05A66D"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2CEA0CE"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by nature</w:t>
            </w:r>
          </w:p>
        </w:tc>
        <w:tc>
          <w:tcPr>
            <w:tcW w:w="990" w:type="dxa"/>
            <w:noWrap/>
          </w:tcPr>
          <w:p w14:paraId="6BFBC66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4F6D613"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val="restart"/>
            <w:noWrap/>
          </w:tcPr>
          <w:p w14:paraId="7C7F7888"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13FED3F"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C7D5CD5"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05F3425"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F601DF8"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56AAB95"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84537FC"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281BBFA"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6154236"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899C3AB"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DF45DD9"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2C128DE"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749C117"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indirect</w:t>
            </w:r>
          </w:p>
        </w:tc>
        <w:tc>
          <w:tcPr>
            <w:tcW w:w="900" w:type="dxa"/>
            <w:noWrap/>
          </w:tcPr>
          <w:p w14:paraId="53814D2C"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27A6535"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tcPr>
          <w:p w14:paraId="4C895C06"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C9C2DBE"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900" w:type="dxa"/>
          </w:tcPr>
          <w:p w14:paraId="1E93AA8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2015149" w14:textId="77777777" w:rsidR="0051668B" w:rsidRPr="00E87CD6"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630" w:type="dxa"/>
            <w:noWrap/>
          </w:tcPr>
          <w:p w14:paraId="2798345D"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51D9B45"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tcPr>
          <w:p w14:paraId="2BDA647C"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44DA849"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51668B" w:rsidRPr="00A61FC1" w14:paraId="485B4AF5" w14:textId="77777777" w:rsidTr="0029622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122" w:type="dxa"/>
          </w:tcPr>
          <w:p w14:paraId="7A7C50FE" w14:textId="22EA8B12" w:rsidR="0051668B" w:rsidRPr="00A61FC1" w:rsidRDefault="0051668B" w:rsidP="0051668B">
            <w:pPr>
              <w:jc w:val="both"/>
              <w:rPr>
                <w:sz w:val="14"/>
              </w:rPr>
            </w:pPr>
            <w:r w:rsidRPr="00A95339">
              <w:rPr>
                <w:sz w:val="14"/>
              </w:rPr>
              <w:t>cipc_ifrs_for_smes_</w:t>
            </w:r>
            <w:r w:rsidRPr="00A61FC1">
              <w:rPr>
                <w:sz w:val="14"/>
              </w:rPr>
              <w:t>02_isbn_sfpcn_ocint_cfim_entry_point_</w:t>
            </w:r>
            <w:r w:rsidR="00156B9D">
              <w:rPr>
                <w:sz w:val="14"/>
              </w:rPr>
              <w:t>202</w:t>
            </w:r>
            <w:r w:rsidR="00903F6C">
              <w:rPr>
                <w:sz w:val="14"/>
              </w:rPr>
              <w:t>3</w:t>
            </w:r>
            <w:r w:rsidR="00156B9D">
              <w:rPr>
                <w:sz w:val="14"/>
              </w:rPr>
              <w:t>-09-30</w:t>
            </w:r>
          </w:p>
        </w:tc>
        <w:tc>
          <w:tcPr>
            <w:tcW w:w="850" w:type="dxa"/>
            <w:noWrap/>
          </w:tcPr>
          <w:p w14:paraId="0E3C09ED"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30558112"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tcPr>
          <w:p w14:paraId="03BDC0A6"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B455D50" w14:textId="219454C2"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tcPr>
          <w:p w14:paraId="38F05D7C"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8374EA3" w14:textId="783F3124"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tcPr>
          <w:p w14:paraId="2CD0A1DA"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ADDEB7B"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noWrap/>
          </w:tcPr>
          <w:p w14:paraId="0E9FABDF"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tcPr>
          <w:p w14:paraId="1E9149DA"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tcPr>
          <w:p w14:paraId="46CB00BE"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4E85CFA"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tcPr>
          <w:p w14:paraId="1143C880"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tcPr>
          <w:p w14:paraId="706F9CB5"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4DBAD2A"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tcPr>
          <w:p w14:paraId="7A8EDCD3"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5BA902C"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900" w:type="dxa"/>
          </w:tcPr>
          <w:p w14:paraId="7139DC32"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3C15FCD" w14:textId="77777777" w:rsidR="0051668B" w:rsidRPr="00E87CD6"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630" w:type="dxa"/>
            <w:noWrap/>
          </w:tcPr>
          <w:p w14:paraId="3C851C35"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997E3D6"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tcPr>
          <w:p w14:paraId="330C66A1"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DC9F8D0"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51668B" w:rsidRPr="00A61FC1" w14:paraId="72D329B6" w14:textId="77777777" w:rsidTr="00296221">
        <w:trPr>
          <w:trHeight w:val="356"/>
        </w:trPr>
        <w:tc>
          <w:tcPr>
            <w:cnfStyle w:val="001000000000" w:firstRow="0" w:lastRow="0" w:firstColumn="1" w:lastColumn="0" w:oddVBand="0" w:evenVBand="0" w:oddHBand="0" w:evenHBand="0" w:firstRowFirstColumn="0" w:firstRowLastColumn="0" w:lastRowFirstColumn="0" w:lastRowLastColumn="0"/>
            <w:tcW w:w="2122" w:type="dxa"/>
          </w:tcPr>
          <w:p w14:paraId="71577B88" w14:textId="057D835B" w:rsidR="0051668B" w:rsidRPr="00A61FC1" w:rsidRDefault="0051668B" w:rsidP="0051668B">
            <w:pPr>
              <w:jc w:val="both"/>
              <w:rPr>
                <w:sz w:val="14"/>
              </w:rPr>
            </w:pPr>
            <w:r w:rsidRPr="00A95339">
              <w:rPr>
                <w:sz w:val="14"/>
              </w:rPr>
              <w:t>cipc_ifrs_for_smes_</w:t>
            </w:r>
            <w:r w:rsidRPr="00A61FC1">
              <w:rPr>
                <w:sz w:val="14"/>
              </w:rPr>
              <w:t>03_isbf_sfpcn_ocibt_cfim_entry_point_</w:t>
            </w:r>
            <w:r w:rsidR="00156B9D">
              <w:rPr>
                <w:sz w:val="14"/>
              </w:rPr>
              <w:t>202</w:t>
            </w:r>
            <w:r w:rsidR="00903F6C">
              <w:rPr>
                <w:sz w:val="14"/>
              </w:rPr>
              <w:t>3</w:t>
            </w:r>
            <w:r w:rsidR="00156B9D">
              <w:rPr>
                <w:sz w:val="14"/>
              </w:rPr>
              <w:t>-09-30</w:t>
            </w:r>
          </w:p>
        </w:tc>
        <w:tc>
          <w:tcPr>
            <w:tcW w:w="850" w:type="dxa"/>
            <w:noWrap/>
          </w:tcPr>
          <w:p w14:paraId="442B0B2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2572BEF"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tcPr>
          <w:p w14:paraId="4855CAF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53D5115" w14:textId="1E5778CA"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tcPr>
          <w:p w14:paraId="4843E09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F66D887" w14:textId="6F0B5F83"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tcPr>
          <w:p w14:paraId="678D7FFE"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A742205"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noWrap/>
          </w:tcPr>
          <w:p w14:paraId="1449DF21"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tc>
        <w:tc>
          <w:tcPr>
            <w:tcW w:w="990" w:type="dxa"/>
            <w:vMerge w:val="restart"/>
            <w:noWrap/>
          </w:tcPr>
          <w:p w14:paraId="7101A923"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7C28DBC"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DC46666"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by function</w:t>
            </w:r>
          </w:p>
        </w:tc>
        <w:tc>
          <w:tcPr>
            <w:tcW w:w="990" w:type="dxa"/>
            <w:noWrap/>
          </w:tcPr>
          <w:p w14:paraId="62992F9E"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9C4B510"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noWrap/>
          </w:tcPr>
          <w:p w14:paraId="7A62F988"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tcPr>
          <w:p w14:paraId="420BC4A0"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8830F75"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tcPr>
          <w:p w14:paraId="36F4D378"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96185DF"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900" w:type="dxa"/>
          </w:tcPr>
          <w:p w14:paraId="5D59AFB3"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4B65140" w14:textId="77777777" w:rsidR="0051668B" w:rsidRPr="00E87CD6"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630" w:type="dxa"/>
            <w:noWrap/>
          </w:tcPr>
          <w:p w14:paraId="7157DB50"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2858ED0"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tcPr>
          <w:p w14:paraId="68C49A0D"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956D26B"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51668B" w:rsidRPr="00A61FC1" w14:paraId="344B220C" w14:textId="77777777" w:rsidTr="0029622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122" w:type="dxa"/>
          </w:tcPr>
          <w:p w14:paraId="29F418F7" w14:textId="11BF5DB2" w:rsidR="0051668B" w:rsidRPr="00A61FC1" w:rsidRDefault="0051668B" w:rsidP="0051668B">
            <w:pPr>
              <w:jc w:val="both"/>
              <w:rPr>
                <w:sz w:val="14"/>
              </w:rPr>
            </w:pPr>
            <w:r w:rsidRPr="00A95339">
              <w:rPr>
                <w:sz w:val="14"/>
              </w:rPr>
              <w:t>cipc_ifrs_for_smes_</w:t>
            </w:r>
            <w:r w:rsidRPr="00A61FC1">
              <w:rPr>
                <w:sz w:val="14"/>
              </w:rPr>
              <w:t>04_isbf_sfpcn_ocint_cfim_entry_point_</w:t>
            </w:r>
            <w:r w:rsidR="00156B9D">
              <w:rPr>
                <w:sz w:val="14"/>
              </w:rPr>
              <w:t>202</w:t>
            </w:r>
            <w:r w:rsidR="00903F6C">
              <w:rPr>
                <w:sz w:val="14"/>
              </w:rPr>
              <w:t>3</w:t>
            </w:r>
            <w:r w:rsidR="00156B9D">
              <w:rPr>
                <w:sz w:val="14"/>
              </w:rPr>
              <w:t>-09-30</w:t>
            </w:r>
          </w:p>
        </w:tc>
        <w:tc>
          <w:tcPr>
            <w:tcW w:w="850" w:type="dxa"/>
            <w:noWrap/>
          </w:tcPr>
          <w:p w14:paraId="146E7A4C"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D5682C8"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tcPr>
          <w:p w14:paraId="3F36A888"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AE4364F" w14:textId="2EEC4379"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tcPr>
          <w:p w14:paraId="4CCF1A03"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B5ACE74" w14:textId="4025B470"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tcPr>
          <w:p w14:paraId="35AEED1E"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2CB5B7D"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noWrap/>
          </w:tcPr>
          <w:p w14:paraId="1E8177BF"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tcPr>
          <w:p w14:paraId="67DB89BD"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tcPr>
          <w:p w14:paraId="6C401011"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0B55867"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tcPr>
          <w:p w14:paraId="780D6DE9"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tcPr>
          <w:p w14:paraId="363E85A5"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799EA7A"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tcPr>
          <w:p w14:paraId="06C51481"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1B04598"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900" w:type="dxa"/>
          </w:tcPr>
          <w:p w14:paraId="726AC2EA"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4C47E07" w14:textId="77777777" w:rsidR="0051668B" w:rsidRPr="00E87CD6"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630" w:type="dxa"/>
            <w:noWrap/>
          </w:tcPr>
          <w:p w14:paraId="01237F21"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49D0CB63"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tcPr>
          <w:p w14:paraId="6A1769DC"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F44FA82"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51668B" w:rsidRPr="00A61FC1" w14:paraId="36B839D3" w14:textId="77777777" w:rsidTr="00296221">
        <w:trPr>
          <w:trHeight w:val="450"/>
        </w:trPr>
        <w:tc>
          <w:tcPr>
            <w:cnfStyle w:val="001000000000" w:firstRow="0" w:lastRow="0" w:firstColumn="1" w:lastColumn="0" w:oddVBand="0" w:evenVBand="0" w:oddHBand="0" w:evenHBand="0" w:firstRowFirstColumn="0" w:firstRowLastColumn="0" w:lastRowFirstColumn="0" w:lastRowLastColumn="0"/>
            <w:tcW w:w="2122" w:type="dxa"/>
          </w:tcPr>
          <w:p w14:paraId="4165F183" w14:textId="6C74A5A2" w:rsidR="0051668B" w:rsidRPr="00A61FC1" w:rsidRDefault="0051668B" w:rsidP="0051668B">
            <w:pPr>
              <w:jc w:val="both"/>
              <w:rPr>
                <w:sz w:val="14"/>
              </w:rPr>
            </w:pPr>
            <w:r w:rsidRPr="00A95339">
              <w:rPr>
                <w:sz w:val="14"/>
              </w:rPr>
              <w:t>cipc_ifrs_for_smes_</w:t>
            </w:r>
            <w:r>
              <w:rPr>
                <w:sz w:val="14"/>
              </w:rPr>
              <w:t>05</w:t>
            </w:r>
            <w:r w:rsidRPr="00A61FC1">
              <w:rPr>
                <w:sz w:val="14"/>
              </w:rPr>
              <w:t>_isbn_sfpol_ocibt_cfim_entry_point_</w:t>
            </w:r>
            <w:r w:rsidR="00156B9D">
              <w:rPr>
                <w:sz w:val="14"/>
              </w:rPr>
              <w:t>202</w:t>
            </w:r>
            <w:r w:rsidR="00903F6C">
              <w:rPr>
                <w:sz w:val="14"/>
              </w:rPr>
              <w:t>3</w:t>
            </w:r>
            <w:r w:rsidR="00156B9D">
              <w:rPr>
                <w:sz w:val="14"/>
              </w:rPr>
              <w:t>-09-30</w:t>
            </w:r>
          </w:p>
        </w:tc>
        <w:tc>
          <w:tcPr>
            <w:tcW w:w="850" w:type="dxa"/>
            <w:noWrap/>
          </w:tcPr>
          <w:p w14:paraId="7EEF0F8B"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4344959"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tcPr>
          <w:p w14:paraId="5C7D430C"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4EEACEE" w14:textId="4C8209DD"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tcPr>
          <w:p w14:paraId="1613B4A8"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694C872" w14:textId="0D064123"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tcPr>
          <w:p w14:paraId="74DAAF2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47E6109"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val="restart"/>
            <w:noWrap/>
          </w:tcPr>
          <w:p w14:paraId="7F5D3F1A"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74AC86C"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AF7BA5D"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CB5678A"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651E63B"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EFA621D"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order of liquidity</w:t>
            </w:r>
          </w:p>
        </w:tc>
        <w:tc>
          <w:tcPr>
            <w:tcW w:w="990" w:type="dxa"/>
            <w:vMerge w:val="restart"/>
            <w:noWrap/>
          </w:tcPr>
          <w:p w14:paraId="2692D5F8"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A273FFE"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ECED640"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FFE536D"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by nature</w:t>
            </w:r>
          </w:p>
        </w:tc>
        <w:tc>
          <w:tcPr>
            <w:tcW w:w="990" w:type="dxa"/>
            <w:noWrap/>
          </w:tcPr>
          <w:p w14:paraId="3AD3784E"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DBB1DE7"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noWrap/>
          </w:tcPr>
          <w:p w14:paraId="6E771163"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tcPr>
          <w:p w14:paraId="68E30770"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8A132EB"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tcPr>
          <w:p w14:paraId="0B2B5C68"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984BF00"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900" w:type="dxa"/>
          </w:tcPr>
          <w:p w14:paraId="14A025D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ED85D7B" w14:textId="77777777" w:rsidR="0051668B" w:rsidRPr="00E87CD6"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630" w:type="dxa"/>
            <w:noWrap/>
          </w:tcPr>
          <w:p w14:paraId="2D871040"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187358D"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tcPr>
          <w:p w14:paraId="2B1E34F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0E1EFC5"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51668B" w:rsidRPr="00A61FC1" w14:paraId="2977E690" w14:textId="77777777" w:rsidTr="0029622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122" w:type="dxa"/>
          </w:tcPr>
          <w:p w14:paraId="548F24A6" w14:textId="5E5C9BEC" w:rsidR="0051668B" w:rsidRPr="00A61FC1" w:rsidRDefault="0051668B" w:rsidP="0051668B">
            <w:pPr>
              <w:jc w:val="both"/>
              <w:rPr>
                <w:sz w:val="14"/>
              </w:rPr>
            </w:pPr>
            <w:r w:rsidRPr="00A95339">
              <w:rPr>
                <w:sz w:val="14"/>
              </w:rPr>
              <w:t>cipc_ifrs_for_smes_</w:t>
            </w:r>
            <w:r w:rsidRPr="00A61FC1">
              <w:rPr>
                <w:sz w:val="14"/>
              </w:rPr>
              <w:t>06_isbn_sfpol_ocint_cfim_entry_point_</w:t>
            </w:r>
            <w:r w:rsidR="00156B9D">
              <w:rPr>
                <w:sz w:val="14"/>
              </w:rPr>
              <w:t>202</w:t>
            </w:r>
            <w:r w:rsidR="00903F6C">
              <w:rPr>
                <w:sz w:val="14"/>
              </w:rPr>
              <w:t>3</w:t>
            </w:r>
            <w:r w:rsidR="00156B9D">
              <w:rPr>
                <w:sz w:val="14"/>
              </w:rPr>
              <w:t>-09-30</w:t>
            </w:r>
          </w:p>
        </w:tc>
        <w:tc>
          <w:tcPr>
            <w:tcW w:w="850" w:type="dxa"/>
            <w:noWrap/>
          </w:tcPr>
          <w:p w14:paraId="127DDBB5"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1627BB6"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tcPr>
          <w:p w14:paraId="74F1B3DD"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3A309723" w14:textId="778E0903"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tcPr>
          <w:p w14:paraId="5EDDF683"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5D2CF28" w14:textId="0446DBC1"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tcPr>
          <w:p w14:paraId="1362139E"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34973EF5"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noWrap/>
          </w:tcPr>
          <w:p w14:paraId="29571D70"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tcPr>
          <w:p w14:paraId="0E1122C3"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tcPr>
          <w:p w14:paraId="426F5AD9"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44FCFFAA"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tcPr>
          <w:p w14:paraId="38E8E584"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tcPr>
          <w:p w14:paraId="59B9BABD"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453DD0EE"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tcPr>
          <w:p w14:paraId="6F85265B"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21D607A"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900" w:type="dxa"/>
          </w:tcPr>
          <w:p w14:paraId="1C0B060F"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DF429D7" w14:textId="77777777" w:rsidR="0051668B" w:rsidRPr="00E87CD6"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630" w:type="dxa"/>
            <w:noWrap/>
          </w:tcPr>
          <w:p w14:paraId="4AF60661"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B5F9905"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tcPr>
          <w:p w14:paraId="7D7E303A"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D0D11FC"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51668B" w:rsidRPr="00A61FC1" w14:paraId="434D29CD" w14:textId="77777777" w:rsidTr="00296221">
        <w:trPr>
          <w:trHeight w:val="601"/>
        </w:trPr>
        <w:tc>
          <w:tcPr>
            <w:cnfStyle w:val="001000000000" w:firstRow="0" w:lastRow="0" w:firstColumn="1" w:lastColumn="0" w:oddVBand="0" w:evenVBand="0" w:oddHBand="0" w:evenHBand="0" w:firstRowFirstColumn="0" w:firstRowLastColumn="0" w:lastRowFirstColumn="0" w:lastRowLastColumn="0"/>
            <w:tcW w:w="2122" w:type="dxa"/>
          </w:tcPr>
          <w:p w14:paraId="77D4D915" w14:textId="3E03E66E" w:rsidR="0051668B" w:rsidRPr="00A61FC1" w:rsidRDefault="0051668B" w:rsidP="0051668B">
            <w:pPr>
              <w:jc w:val="both"/>
              <w:rPr>
                <w:sz w:val="14"/>
              </w:rPr>
            </w:pPr>
            <w:r w:rsidRPr="00A95339">
              <w:rPr>
                <w:sz w:val="14"/>
              </w:rPr>
              <w:t>cipc_ifrs_for_smes_</w:t>
            </w:r>
            <w:r w:rsidRPr="00A61FC1">
              <w:rPr>
                <w:sz w:val="14"/>
              </w:rPr>
              <w:t>07_isbf_sfpol_ocibt_cfim_entry_point_</w:t>
            </w:r>
            <w:r w:rsidR="00156B9D">
              <w:rPr>
                <w:sz w:val="14"/>
              </w:rPr>
              <w:t>202</w:t>
            </w:r>
            <w:r w:rsidR="00903F6C">
              <w:rPr>
                <w:sz w:val="14"/>
              </w:rPr>
              <w:t>3</w:t>
            </w:r>
            <w:r w:rsidR="00156B9D">
              <w:rPr>
                <w:sz w:val="14"/>
              </w:rPr>
              <w:t>-09-30</w:t>
            </w:r>
          </w:p>
        </w:tc>
        <w:tc>
          <w:tcPr>
            <w:tcW w:w="850" w:type="dxa"/>
            <w:noWrap/>
          </w:tcPr>
          <w:p w14:paraId="3B98F25D"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596BDD0"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tcPr>
          <w:p w14:paraId="39944CDA"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2FCC136" w14:textId="0955210A"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tcPr>
          <w:p w14:paraId="55C621F0"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BE4190B" w14:textId="2D10E8C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tcPr>
          <w:p w14:paraId="68A19249"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975EBD0"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noWrap/>
          </w:tcPr>
          <w:p w14:paraId="5BE4569D"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tc>
        <w:tc>
          <w:tcPr>
            <w:tcW w:w="990" w:type="dxa"/>
            <w:vMerge w:val="restart"/>
            <w:noWrap/>
          </w:tcPr>
          <w:p w14:paraId="61DBACE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38450DD"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by function</w:t>
            </w:r>
          </w:p>
        </w:tc>
        <w:tc>
          <w:tcPr>
            <w:tcW w:w="990" w:type="dxa"/>
            <w:noWrap/>
          </w:tcPr>
          <w:p w14:paraId="461F044E"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EF4EBE5"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noWrap/>
          </w:tcPr>
          <w:p w14:paraId="050A7594"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tcPr>
          <w:p w14:paraId="7D4D69E1"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DE3E902"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tcPr>
          <w:p w14:paraId="4B6EA66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EF28B7E"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900" w:type="dxa"/>
          </w:tcPr>
          <w:p w14:paraId="69DE44F3"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F0818F0" w14:textId="77777777" w:rsidR="0051668B" w:rsidRPr="00E87CD6"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630" w:type="dxa"/>
            <w:noWrap/>
          </w:tcPr>
          <w:p w14:paraId="44B16FED"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61FAE89"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tcPr>
          <w:p w14:paraId="6877BCFF"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49A6CCF"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51668B" w:rsidRPr="00A61FC1" w14:paraId="21629454" w14:textId="77777777" w:rsidTr="00296221">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122" w:type="dxa"/>
          </w:tcPr>
          <w:p w14:paraId="024966D5" w14:textId="7827457B" w:rsidR="0051668B" w:rsidRPr="00A61FC1" w:rsidRDefault="0051668B" w:rsidP="0051668B">
            <w:pPr>
              <w:jc w:val="both"/>
              <w:rPr>
                <w:sz w:val="14"/>
              </w:rPr>
            </w:pPr>
            <w:r w:rsidRPr="00A95339">
              <w:rPr>
                <w:sz w:val="14"/>
              </w:rPr>
              <w:t>cipc_ifrs_for_smes_</w:t>
            </w:r>
            <w:r w:rsidRPr="00A61FC1">
              <w:rPr>
                <w:sz w:val="14"/>
              </w:rPr>
              <w:t>08_isbf_sfpol_ocint_cfim_entry_point_</w:t>
            </w:r>
            <w:r w:rsidR="00156B9D">
              <w:rPr>
                <w:sz w:val="14"/>
              </w:rPr>
              <w:t>202</w:t>
            </w:r>
            <w:r w:rsidR="00903F6C">
              <w:rPr>
                <w:sz w:val="14"/>
              </w:rPr>
              <w:t>3</w:t>
            </w:r>
            <w:r w:rsidR="00156B9D">
              <w:rPr>
                <w:sz w:val="14"/>
              </w:rPr>
              <w:t>-09-30</w:t>
            </w:r>
          </w:p>
        </w:tc>
        <w:tc>
          <w:tcPr>
            <w:tcW w:w="850" w:type="dxa"/>
            <w:noWrap/>
          </w:tcPr>
          <w:p w14:paraId="54FAA62F"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EC64ABF"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tcPr>
          <w:p w14:paraId="428C2656"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82E3A90" w14:textId="15A7924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tcPr>
          <w:p w14:paraId="1021F6DE"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DEDA715" w14:textId="02086E7B"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tcPr>
          <w:p w14:paraId="012FBB68"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F35320A"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noWrap/>
          </w:tcPr>
          <w:p w14:paraId="56CD7862"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tcPr>
          <w:p w14:paraId="23902946"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tcPr>
          <w:p w14:paraId="6C8C202B"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6BB053C"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tcPr>
          <w:p w14:paraId="5FC4B320"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tcPr>
          <w:p w14:paraId="1818B4C9"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6DC348D"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tcPr>
          <w:p w14:paraId="48D8BB2C"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3D91586F"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900" w:type="dxa"/>
          </w:tcPr>
          <w:p w14:paraId="0BFA5ED0"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F1405CA" w14:textId="77777777" w:rsidR="0051668B" w:rsidRPr="00E87CD6"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630" w:type="dxa"/>
            <w:noWrap/>
          </w:tcPr>
          <w:p w14:paraId="5E2EE103"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477B06A2"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tcPr>
          <w:p w14:paraId="55BA46D2"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63BDB8D"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51668B" w:rsidRPr="00A61FC1" w14:paraId="6768B32B" w14:textId="77777777" w:rsidTr="00296221">
        <w:trPr>
          <w:trHeight w:val="356"/>
        </w:trPr>
        <w:tc>
          <w:tcPr>
            <w:cnfStyle w:val="001000000000" w:firstRow="0" w:lastRow="0" w:firstColumn="1" w:lastColumn="0" w:oddVBand="0" w:evenVBand="0" w:oddHBand="0" w:evenHBand="0" w:firstRowFirstColumn="0" w:firstRowLastColumn="0" w:lastRowFirstColumn="0" w:lastRowLastColumn="0"/>
            <w:tcW w:w="2122" w:type="dxa"/>
          </w:tcPr>
          <w:p w14:paraId="5DE127C4" w14:textId="70B3CDA0" w:rsidR="0051668B" w:rsidRPr="00A61FC1" w:rsidRDefault="0051668B" w:rsidP="0051668B">
            <w:pPr>
              <w:jc w:val="both"/>
              <w:rPr>
                <w:sz w:val="14"/>
              </w:rPr>
            </w:pPr>
            <w:r w:rsidRPr="00A95339">
              <w:rPr>
                <w:sz w:val="14"/>
              </w:rPr>
              <w:t>cipc_ifrs_for_smes_</w:t>
            </w:r>
            <w:r w:rsidRPr="00A61FC1">
              <w:rPr>
                <w:sz w:val="14"/>
              </w:rPr>
              <w:t>09_isbn_sfpcn_ocibt_cfdm_entry_point_</w:t>
            </w:r>
            <w:r w:rsidR="00156B9D">
              <w:rPr>
                <w:sz w:val="14"/>
              </w:rPr>
              <w:t>202</w:t>
            </w:r>
            <w:r w:rsidR="00903F6C">
              <w:rPr>
                <w:sz w:val="14"/>
              </w:rPr>
              <w:t>3</w:t>
            </w:r>
            <w:r w:rsidR="00156B9D">
              <w:rPr>
                <w:sz w:val="14"/>
              </w:rPr>
              <w:t>-09-30</w:t>
            </w:r>
          </w:p>
        </w:tc>
        <w:tc>
          <w:tcPr>
            <w:tcW w:w="850" w:type="dxa"/>
            <w:noWrap/>
          </w:tcPr>
          <w:p w14:paraId="21BF6E76"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7FD59B1"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tcPr>
          <w:p w14:paraId="773A3A7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D66B750" w14:textId="0FE1D321"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tcPr>
          <w:p w14:paraId="30571DA8"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70A58F8" w14:textId="191991D2"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tcPr>
          <w:p w14:paraId="4303FB2F"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AC812CB"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val="restart"/>
            <w:noWrap/>
          </w:tcPr>
          <w:p w14:paraId="3885AB9F"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B15BD3D"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C09BC2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C831846"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C4730E8"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current / non-current</w:t>
            </w:r>
          </w:p>
        </w:tc>
        <w:tc>
          <w:tcPr>
            <w:tcW w:w="990" w:type="dxa"/>
            <w:vMerge w:val="restart"/>
            <w:noWrap/>
          </w:tcPr>
          <w:p w14:paraId="522C41AC"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6E03409"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238FADC"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by nature</w:t>
            </w:r>
          </w:p>
        </w:tc>
        <w:tc>
          <w:tcPr>
            <w:tcW w:w="990" w:type="dxa"/>
            <w:noWrap/>
          </w:tcPr>
          <w:p w14:paraId="3EFCAF9A"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EE96D13"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val="restart"/>
            <w:noWrap/>
          </w:tcPr>
          <w:p w14:paraId="5C0A72B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7DF4686"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BA14211"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47079A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9F75EF9"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2033A7D"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0E7CAEB"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7605670"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5E0E1F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F4915B9"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1D32A01"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CFF535C"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A2DD8F2"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direct</w:t>
            </w:r>
          </w:p>
        </w:tc>
        <w:tc>
          <w:tcPr>
            <w:tcW w:w="900" w:type="dxa"/>
            <w:noWrap/>
          </w:tcPr>
          <w:p w14:paraId="4BE8A4AA"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701E533"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tcPr>
          <w:p w14:paraId="5EC2AE6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DA91C80"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900" w:type="dxa"/>
          </w:tcPr>
          <w:p w14:paraId="0BB7431A"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09605CE" w14:textId="77777777" w:rsidR="0051668B" w:rsidRPr="00E87CD6"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630" w:type="dxa"/>
            <w:noWrap/>
          </w:tcPr>
          <w:p w14:paraId="66695CA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313F13E"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tcPr>
          <w:p w14:paraId="5F1AC66A"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13ACA1E"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51668B" w:rsidRPr="00A61FC1" w14:paraId="511019F1" w14:textId="77777777" w:rsidTr="0029622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122" w:type="dxa"/>
          </w:tcPr>
          <w:p w14:paraId="36AE6365" w14:textId="1FDEF53B" w:rsidR="0051668B" w:rsidRPr="00A61FC1" w:rsidRDefault="0051668B" w:rsidP="0051668B">
            <w:pPr>
              <w:jc w:val="both"/>
              <w:rPr>
                <w:sz w:val="14"/>
              </w:rPr>
            </w:pPr>
            <w:r w:rsidRPr="00A95339">
              <w:rPr>
                <w:sz w:val="14"/>
              </w:rPr>
              <w:t>cipc_ifrs_for_smes_</w:t>
            </w:r>
            <w:r w:rsidRPr="00A61FC1">
              <w:rPr>
                <w:sz w:val="14"/>
              </w:rPr>
              <w:t>10_isbn_sfpcn_ocint_cfdm_entry_point_</w:t>
            </w:r>
            <w:r w:rsidR="00156B9D">
              <w:rPr>
                <w:sz w:val="14"/>
              </w:rPr>
              <w:t>202</w:t>
            </w:r>
            <w:r w:rsidR="00903F6C">
              <w:rPr>
                <w:sz w:val="14"/>
              </w:rPr>
              <w:t>3</w:t>
            </w:r>
            <w:r w:rsidR="00156B9D">
              <w:rPr>
                <w:sz w:val="14"/>
              </w:rPr>
              <w:t>-09-30</w:t>
            </w:r>
          </w:p>
        </w:tc>
        <w:tc>
          <w:tcPr>
            <w:tcW w:w="850" w:type="dxa"/>
            <w:noWrap/>
          </w:tcPr>
          <w:p w14:paraId="5B27ED4F"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5C7E4D0"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tcPr>
          <w:p w14:paraId="4FA5E71F"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0A1D5BC" w14:textId="2AA0683B"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tcPr>
          <w:p w14:paraId="22A2B606"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DC8051A" w14:textId="572DC90A"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tcPr>
          <w:p w14:paraId="2D78A424"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83DCFEC"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noWrap/>
          </w:tcPr>
          <w:p w14:paraId="465E5837"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tcPr>
          <w:p w14:paraId="2C6B1AC3"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tcPr>
          <w:p w14:paraId="23EE6A15"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C6866CC"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tcPr>
          <w:p w14:paraId="1C3C584F"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tcPr>
          <w:p w14:paraId="52148B04"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925FAC2"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tcPr>
          <w:p w14:paraId="4111CA4E"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28AE67B"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900" w:type="dxa"/>
          </w:tcPr>
          <w:p w14:paraId="05B8D5DA"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EF0C585" w14:textId="77777777" w:rsidR="0051668B" w:rsidRPr="00E87CD6"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630" w:type="dxa"/>
            <w:noWrap/>
          </w:tcPr>
          <w:p w14:paraId="15D63112"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5254A64"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tcPr>
          <w:p w14:paraId="12A3C9C7"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30809CE7"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51668B" w:rsidRPr="00A61FC1" w14:paraId="26823D95" w14:textId="77777777" w:rsidTr="00296221">
        <w:trPr>
          <w:trHeight w:val="356"/>
        </w:trPr>
        <w:tc>
          <w:tcPr>
            <w:cnfStyle w:val="001000000000" w:firstRow="0" w:lastRow="0" w:firstColumn="1" w:lastColumn="0" w:oddVBand="0" w:evenVBand="0" w:oddHBand="0" w:evenHBand="0" w:firstRowFirstColumn="0" w:firstRowLastColumn="0" w:lastRowFirstColumn="0" w:lastRowLastColumn="0"/>
            <w:tcW w:w="2122" w:type="dxa"/>
          </w:tcPr>
          <w:p w14:paraId="71C00C16" w14:textId="152E249D" w:rsidR="0051668B" w:rsidRPr="00A61FC1" w:rsidRDefault="0051668B" w:rsidP="0051668B">
            <w:pPr>
              <w:jc w:val="both"/>
              <w:rPr>
                <w:sz w:val="14"/>
              </w:rPr>
            </w:pPr>
            <w:r w:rsidRPr="00A95339">
              <w:rPr>
                <w:sz w:val="14"/>
              </w:rPr>
              <w:t>cipc_ifrs_for_smes_</w:t>
            </w:r>
            <w:r w:rsidRPr="00A61FC1">
              <w:rPr>
                <w:sz w:val="14"/>
              </w:rPr>
              <w:t>11_isbf_sfpcn_ocibt_cfdm_entry_point_</w:t>
            </w:r>
            <w:r w:rsidR="00156B9D">
              <w:rPr>
                <w:sz w:val="14"/>
              </w:rPr>
              <w:t>202</w:t>
            </w:r>
            <w:r w:rsidR="00903F6C">
              <w:rPr>
                <w:sz w:val="14"/>
              </w:rPr>
              <w:t>3</w:t>
            </w:r>
            <w:r w:rsidR="00156B9D">
              <w:rPr>
                <w:sz w:val="14"/>
              </w:rPr>
              <w:t>-09-30</w:t>
            </w:r>
          </w:p>
        </w:tc>
        <w:tc>
          <w:tcPr>
            <w:tcW w:w="850" w:type="dxa"/>
            <w:noWrap/>
          </w:tcPr>
          <w:p w14:paraId="6F9CAA8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84673F9"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tcPr>
          <w:p w14:paraId="4778BE6A"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1DC188E" w14:textId="7E2DC0EB"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tcPr>
          <w:p w14:paraId="3E6AFDE8"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87EDC67" w14:textId="299B7B5C"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tcPr>
          <w:p w14:paraId="15DA3C1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03F8AE1"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noWrap/>
          </w:tcPr>
          <w:p w14:paraId="50BFBBBE"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tc>
        <w:tc>
          <w:tcPr>
            <w:tcW w:w="990" w:type="dxa"/>
            <w:vMerge w:val="restart"/>
            <w:noWrap/>
          </w:tcPr>
          <w:p w14:paraId="6692585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753E629"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8B18399"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by function</w:t>
            </w:r>
          </w:p>
        </w:tc>
        <w:tc>
          <w:tcPr>
            <w:tcW w:w="990" w:type="dxa"/>
            <w:noWrap/>
          </w:tcPr>
          <w:p w14:paraId="1D1229C0"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CD861D2"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noWrap/>
          </w:tcPr>
          <w:p w14:paraId="742DA288"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tcPr>
          <w:p w14:paraId="15C1352B"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0216C8B"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tcPr>
          <w:p w14:paraId="0D4DD3A3"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DBCBE19"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900" w:type="dxa"/>
          </w:tcPr>
          <w:p w14:paraId="4CD5B38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D5511FE" w14:textId="77777777" w:rsidR="0051668B" w:rsidRPr="00E87CD6"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630" w:type="dxa"/>
            <w:noWrap/>
          </w:tcPr>
          <w:p w14:paraId="03A00FD9"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E8CB1C1"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tcPr>
          <w:p w14:paraId="668BFC3F"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358F380"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51668B" w:rsidRPr="00A61FC1" w14:paraId="03CBB1EF" w14:textId="77777777" w:rsidTr="0029622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122" w:type="dxa"/>
          </w:tcPr>
          <w:p w14:paraId="6D814CED" w14:textId="68DB84EB" w:rsidR="0051668B" w:rsidRPr="00A61FC1" w:rsidRDefault="0051668B" w:rsidP="0051668B">
            <w:pPr>
              <w:jc w:val="both"/>
              <w:rPr>
                <w:sz w:val="14"/>
              </w:rPr>
            </w:pPr>
            <w:r w:rsidRPr="00A95339">
              <w:rPr>
                <w:sz w:val="14"/>
              </w:rPr>
              <w:lastRenderedPageBreak/>
              <w:t>cipc_ifrs_for_smes_</w:t>
            </w:r>
            <w:r w:rsidRPr="00A61FC1">
              <w:rPr>
                <w:sz w:val="14"/>
              </w:rPr>
              <w:t>12_isbf_sfpcn_ocint_cfdm_entry_point_</w:t>
            </w:r>
            <w:r w:rsidR="00156B9D">
              <w:rPr>
                <w:sz w:val="14"/>
              </w:rPr>
              <w:t>202</w:t>
            </w:r>
            <w:r w:rsidR="00903F6C">
              <w:rPr>
                <w:sz w:val="14"/>
              </w:rPr>
              <w:t>3</w:t>
            </w:r>
            <w:r w:rsidR="00156B9D">
              <w:rPr>
                <w:sz w:val="14"/>
              </w:rPr>
              <w:t>-09-30</w:t>
            </w:r>
          </w:p>
        </w:tc>
        <w:tc>
          <w:tcPr>
            <w:tcW w:w="850" w:type="dxa"/>
            <w:noWrap/>
          </w:tcPr>
          <w:p w14:paraId="14710B19"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4FC3803E"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tcPr>
          <w:p w14:paraId="1DA59662"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A1BB347" w14:textId="7486E75E"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tcPr>
          <w:p w14:paraId="68EDC88A"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9009322" w14:textId="053351D8"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tcPr>
          <w:p w14:paraId="561971C4"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92E540E"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noWrap/>
          </w:tcPr>
          <w:p w14:paraId="715B6D7B"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tcPr>
          <w:p w14:paraId="5B840410"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tcPr>
          <w:p w14:paraId="729CC7BB"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3A73CAF"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tcPr>
          <w:p w14:paraId="41CFC0D8"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tcPr>
          <w:p w14:paraId="5A25EBF1"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BD975B5"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tcPr>
          <w:p w14:paraId="608595F1"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FD61BAF"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900" w:type="dxa"/>
          </w:tcPr>
          <w:p w14:paraId="53F1004F"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FA5BABA" w14:textId="77777777" w:rsidR="0051668B" w:rsidRPr="00E87CD6"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630" w:type="dxa"/>
            <w:noWrap/>
          </w:tcPr>
          <w:p w14:paraId="73F95E37"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40A04C5B"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tcPr>
          <w:p w14:paraId="609E19F2"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C563F6B"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51668B" w:rsidRPr="00A61FC1" w14:paraId="1C69A5AA" w14:textId="77777777" w:rsidTr="00296221">
        <w:trPr>
          <w:trHeight w:val="459"/>
        </w:trPr>
        <w:tc>
          <w:tcPr>
            <w:cnfStyle w:val="001000000000" w:firstRow="0" w:lastRow="0" w:firstColumn="1" w:lastColumn="0" w:oddVBand="0" w:evenVBand="0" w:oddHBand="0" w:evenHBand="0" w:firstRowFirstColumn="0" w:firstRowLastColumn="0" w:lastRowFirstColumn="0" w:lastRowLastColumn="0"/>
            <w:tcW w:w="2122" w:type="dxa"/>
          </w:tcPr>
          <w:p w14:paraId="3875CAEF" w14:textId="037D2524" w:rsidR="0051668B" w:rsidRPr="00A61FC1" w:rsidRDefault="0051668B" w:rsidP="0051668B">
            <w:pPr>
              <w:jc w:val="both"/>
              <w:rPr>
                <w:sz w:val="14"/>
              </w:rPr>
            </w:pPr>
            <w:r w:rsidRPr="00A95339">
              <w:rPr>
                <w:sz w:val="14"/>
              </w:rPr>
              <w:t>cipc_ifrs_for_smes_</w:t>
            </w:r>
            <w:r w:rsidRPr="00A61FC1">
              <w:rPr>
                <w:sz w:val="14"/>
              </w:rPr>
              <w:t>13_isbn_sfpol_ocibt_cfdm_entry_point_</w:t>
            </w:r>
            <w:r w:rsidR="00156B9D">
              <w:rPr>
                <w:sz w:val="14"/>
              </w:rPr>
              <w:t>202</w:t>
            </w:r>
            <w:r w:rsidR="00903F6C">
              <w:rPr>
                <w:sz w:val="14"/>
              </w:rPr>
              <w:t>3</w:t>
            </w:r>
            <w:r w:rsidR="00156B9D">
              <w:rPr>
                <w:sz w:val="14"/>
              </w:rPr>
              <w:t>-09-30</w:t>
            </w:r>
          </w:p>
        </w:tc>
        <w:tc>
          <w:tcPr>
            <w:tcW w:w="850" w:type="dxa"/>
            <w:noWrap/>
          </w:tcPr>
          <w:p w14:paraId="19F6F3A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1ED92A0"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tcPr>
          <w:p w14:paraId="118A02F6"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21ED8DF" w14:textId="76A04F1C"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tcPr>
          <w:p w14:paraId="6DC65C4F"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D850E3E" w14:textId="6DD02D52"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tcPr>
          <w:p w14:paraId="248052A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9EF29A1"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val="restart"/>
            <w:noWrap/>
          </w:tcPr>
          <w:p w14:paraId="171CED5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BC9F301"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D7C436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331CE29"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8BEC04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8E34546"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order of liquidity</w:t>
            </w:r>
          </w:p>
        </w:tc>
        <w:tc>
          <w:tcPr>
            <w:tcW w:w="990" w:type="dxa"/>
            <w:vMerge w:val="restart"/>
            <w:noWrap/>
          </w:tcPr>
          <w:p w14:paraId="41E57455"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AACBBEB"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FB1F47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8FB9D99"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by nature</w:t>
            </w:r>
          </w:p>
        </w:tc>
        <w:tc>
          <w:tcPr>
            <w:tcW w:w="990" w:type="dxa"/>
            <w:noWrap/>
          </w:tcPr>
          <w:p w14:paraId="07D9A48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3891CB1"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noWrap/>
          </w:tcPr>
          <w:p w14:paraId="7E1E89BD"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tcPr>
          <w:p w14:paraId="749716E3"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355ECC9"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tcPr>
          <w:p w14:paraId="7269D1A1"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09BFBEE"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900" w:type="dxa"/>
          </w:tcPr>
          <w:p w14:paraId="5B1CCFC5"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B5BB17F" w14:textId="77777777" w:rsidR="0051668B" w:rsidRPr="00E87CD6"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630" w:type="dxa"/>
            <w:noWrap/>
          </w:tcPr>
          <w:p w14:paraId="07B55BC9"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38EF13B"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tcPr>
          <w:p w14:paraId="2DC93BA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C0239A1"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51668B" w:rsidRPr="00A61FC1" w14:paraId="5916C3A9" w14:textId="77777777" w:rsidTr="0029622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122" w:type="dxa"/>
          </w:tcPr>
          <w:p w14:paraId="1C052BDF" w14:textId="5BE948FE" w:rsidR="0051668B" w:rsidRPr="00A61FC1" w:rsidRDefault="0051668B" w:rsidP="0051668B">
            <w:pPr>
              <w:jc w:val="both"/>
              <w:rPr>
                <w:sz w:val="14"/>
              </w:rPr>
            </w:pPr>
            <w:r w:rsidRPr="00A95339">
              <w:rPr>
                <w:sz w:val="14"/>
              </w:rPr>
              <w:t>cipc_ifrs_for_smes_</w:t>
            </w:r>
            <w:r w:rsidRPr="00A61FC1">
              <w:rPr>
                <w:sz w:val="14"/>
              </w:rPr>
              <w:t>14_isbn_sfpol_ocint_cfdm_entry_point_</w:t>
            </w:r>
            <w:r w:rsidR="00156B9D">
              <w:rPr>
                <w:sz w:val="14"/>
              </w:rPr>
              <w:t>202</w:t>
            </w:r>
            <w:r w:rsidR="00903F6C">
              <w:rPr>
                <w:sz w:val="14"/>
              </w:rPr>
              <w:t>3</w:t>
            </w:r>
            <w:r w:rsidR="00156B9D">
              <w:rPr>
                <w:sz w:val="14"/>
              </w:rPr>
              <w:t>-09-30</w:t>
            </w:r>
          </w:p>
        </w:tc>
        <w:tc>
          <w:tcPr>
            <w:tcW w:w="850" w:type="dxa"/>
            <w:noWrap/>
          </w:tcPr>
          <w:p w14:paraId="0D70DDEF"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3DFEDE16"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tcPr>
          <w:p w14:paraId="2DE25EAE"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59AB7AC" w14:textId="6057117A"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tcPr>
          <w:p w14:paraId="2F2F6B61"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1C89399" w14:textId="49372E99"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tcPr>
          <w:p w14:paraId="16D33817"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401B8639"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noWrap/>
          </w:tcPr>
          <w:p w14:paraId="7AF91790"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tcPr>
          <w:p w14:paraId="4109EDDE"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tcPr>
          <w:p w14:paraId="34F72F8C"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9E7D5CB"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tcPr>
          <w:p w14:paraId="1E018E9C"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tcPr>
          <w:p w14:paraId="3CC8C38C"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D02B9A2"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tcPr>
          <w:p w14:paraId="6C986BA4"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E667315"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900" w:type="dxa"/>
          </w:tcPr>
          <w:p w14:paraId="2B59B3E3"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B56DB57" w14:textId="77777777" w:rsidR="0051668B" w:rsidRPr="00E87CD6"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630" w:type="dxa"/>
            <w:noWrap/>
          </w:tcPr>
          <w:p w14:paraId="3E296435"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4F629A8"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tcPr>
          <w:p w14:paraId="02A8FB29"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7B8014E"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51668B" w:rsidRPr="00A61FC1" w14:paraId="7F2821C7" w14:textId="77777777" w:rsidTr="00296221">
        <w:trPr>
          <w:trHeight w:val="545"/>
        </w:trPr>
        <w:tc>
          <w:tcPr>
            <w:cnfStyle w:val="001000000000" w:firstRow="0" w:lastRow="0" w:firstColumn="1" w:lastColumn="0" w:oddVBand="0" w:evenVBand="0" w:oddHBand="0" w:evenHBand="0" w:firstRowFirstColumn="0" w:firstRowLastColumn="0" w:lastRowFirstColumn="0" w:lastRowLastColumn="0"/>
            <w:tcW w:w="2122" w:type="dxa"/>
          </w:tcPr>
          <w:p w14:paraId="595D0F52" w14:textId="2713BA6B" w:rsidR="0051668B" w:rsidRPr="00A61FC1" w:rsidRDefault="0051668B" w:rsidP="0051668B">
            <w:pPr>
              <w:jc w:val="both"/>
              <w:rPr>
                <w:sz w:val="14"/>
              </w:rPr>
            </w:pPr>
            <w:r w:rsidRPr="00A95339">
              <w:rPr>
                <w:sz w:val="14"/>
              </w:rPr>
              <w:t>cipc_ifrs_for_smes_</w:t>
            </w:r>
            <w:r w:rsidRPr="00A61FC1">
              <w:rPr>
                <w:sz w:val="14"/>
              </w:rPr>
              <w:t>15_isbf_sfpol_ocibt_cfdm_entry_point_</w:t>
            </w:r>
            <w:r w:rsidR="00156B9D">
              <w:rPr>
                <w:sz w:val="14"/>
              </w:rPr>
              <w:t>202</w:t>
            </w:r>
            <w:r w:rsidR="00903F6C">
              <w:rPr>
                <w:sz w:val="14"/>
              </w:rPr>
              <w:t>3</w:t>
            </w:r>
            <w:r w:rsidR="00156B9D">
              <w:rPr>
                <w:sz w:val="14"/>
              </w:rPr>
              <w:t>-09-30</w:t>
            </w:r>
          </w:p>
        </w:tc>
        <w:tc>
          <w:tcPr>
            <w:tcW w:w="850" w:type="dxa"/>
            <w:noWrap/>
          </w:tcPr>
          <w:p w14:paraId="6221B054"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17663CD"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tcPr>
          <w:p w14:paraId="4F68A701"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5DF8EC7" w14:textId="7CDBB145"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tcPr>
          <w:p w14:paraId="2FC6DDEC"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F7B9EC7" w14:textId="7B3C73E8"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tcPr>
          <w:p w14:paraId="248728D6"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0366CD6"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noWrap/>
          </w:tcPr>
          <w:p w14:paraId="72FA3870"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tc>
        <w:tc>
          <w:tcPr>
            <w:tcW w:w="990" w:type="dxa"/>
            <w:vMerge w:val="restart"/>
            <w:noWrap/>
          </w:tcPr>
          <w:p w14:paraId="045413B5"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884B35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5E0C702"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by function</w:t>
            </w:r>
          </w:p>
        </w:tc>
        <w:tc>
          <w:tcPr>
            <w:tcW w:w="990" w:type="dxa"/>
            <w:noWrap/>
          </w:tcPr>
          <w:p w14:paraId="1B3F464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5772419"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noWrap/>
          </w:tcPr>
          <w:p w14:paraId="26B0AFEC"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tcPr>
          <w:p w14:paraId="6359A63B"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14B19CD"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tcPr>
          <w:p w14:paraId="3929845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8C61622"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900" w:type="dxa"/>
          </w:tcPr>
          <w:p w14:paraId="324BDB36"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23257DB0" w14:textId="77777777" w:rsidR="0051668B" w:rsidRPr="00E87CD6"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630" w:type="dxa"/>
            <w:noWrap/>
          </w:tcPr>
          <w:p w14:paraId="70537EF5"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E3A7BC8"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tcPr>
          <w:p w14:paraId="34AB8E6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34822091" w14:textId="777777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51668B" w:rsidRPr="00A61FC1" w14:paraId="744D09B1" w14:textId="77777777" w:rsidTr="00296221">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122" w:type="dxa"/>
          </w:tcPr>
          <w:p w14:paraId="41A4DDF5" w14:textId="3E16346F" w:rsidR="0051668B" w:rsidRPr="00A61FC1" w:rsidRDefault="0051668B" w:rsidP="0051668B">
            <w:pPr>
              <w:jc w:val="both"/>
              <w:rPr>
                <w:sz w:val="14"/>
              </w:rPr>
            </w:pPr>
            <w:r w:rsidRPr="00A95339">
              <w:rPr>
                <w:sz w:val="14"/>
              </w:rPr>
              <w:t>cipc_ifrs_for_smes_</w:t>
            </w:r>
            <w:r w:rsidRPr="00A61FC1">
              <w:rPr>
                <w:sz w:val="14"/>
              </w:rPr>
              <w:t>16_isbf_sfpol_ocint_cfim_entry_point_</w:t>
            </w:r>
            <w:r w:rsidR="00156B9D">
              <w:rPr>
                <w:sz w:val="14"/>
              </w:rPr>
              <w:t>202</w:t>
            </w:r>
            <w:r w:rsidR="00903F6C">
              <w:rPr>
                <w:sz w:val="14"/>
              </w:rPr>
              <w:t>3</w:t>
            </w:r>
            <w:r w:rsidR="00156B9D">
              <w:rPr>
                <w:sz w:val="14"/>
              </w:rPr>
              <w:t>-09-30</w:t>
            </w:r>
          </w:p>
        </w:tc>
        <w:tc>
          <w:tcPr>
            <w:tcW w:w="850" w:type="dxa"/>
            <w:noWrap/>
          </w:tcPr>
          <w:p w14:paraId="6CE3D3D9"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B430F7C"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tcPr>
          <w:p w14:paraId="43731FD8"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6B5F85D" w14:textId="32998413"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tcPr>
          <w:p w14:paraId="517F161C"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44B762C" w14:textId="138003DF"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tcPr>
          <w:p w14:paraId="3E0163C1"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65CC0EC"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noWrap/>
          </w:tcPr>
          <w:p w14:paraId="3F620775"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tcPr>
          <w:p w14:paraId="2EC4F8A9"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tcPr>
          <w:p w14:paraId="5584271D"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49DD5475"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tcPr>
          <w:p w14:paraId="4AFDECF0"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tcPr>
          <w:p w14:paraId="0A778443"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619C659"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tcPr>
          <w:p w14:paraId="45DB0D2A"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F94CD02"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900" w:type="dxa"/>
          </w:tcPr>
          <w:p w14:paraId="0A89D43E"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4A01494" w14:textId="77777777" w:rsidR="0051668B" w:rsidRPr="00E87CD6"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630" w:type="dxa"/>
            <w:noWrap/>
          </w:tcPr>
          <w:p w14:paraId="6C426B99"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4B26B3C2"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tcPr>
          <w:p w14:paraId="26CAF7F7"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3977414" w14:textId="77777777"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51668B" w:rsidRPr="00A61FC1" w14:paraId="1163718A" w14:textId="77777777" w:rsidTr="00296221">
        <w:trPr>
          <w:trHeight w:val="553"/>
        </w:trPr>
        <w:tc>
          <w:tcPr>
            <w:cnfStyle w:val="001000000000" w:firstRow="0" w:lastRow="0" w:firstColumn="1" w:lastColumn="0" w:oddVBand="0" w:evenVBand="0" w:oddHBand="0" w:evenHBand="0" w:firstRowFirstColumn="0" w:firstRowLastColumn="0" w:lastRowFirstColumn="0" w:lastRowLastColumn="0"/>
            <w:tcW w:w="2122" w:type="dxa"/>
          </w:tcPr>
          <w:p w14:paraId="0B599BAE" w14:textId="453D7A58" w:rsidR="0051668B" w:rsidRPr="00A95339" w:rsidRDefault="0051668B" w:rsidP="0051668B">
            <w:pPr>
              <w:jc w:val="both"/>
              <w:rPr>
                <w:sz w:val="14"/>
              </w:rPr>
            </w:pPr>
            <w:r w:rsidRPr="00A30A4D">
              <w:rPr>
                <w:sz w:val="14"/>
              </w:rPr>
              <w:t>cipc_grap_01_isbf_sfpcn_cfdm_entry_point_</w:t>
            </w:r>
            <w:r w:rsidR="00156B9D">
              <w:rPr>
                <w:sz w:val="14"/>
              </w:rPr>
              <w:t>202</w:t>
            </w:r>
            <w:r w:rsidR="00903F6C">
              <w:rPr>
                <w:sz w:val="14"/>
              </w:rPr>
              <w:t>3</w:t>
            </w:r>
            <w:r w:rsidR="00156B9D">
              <w:rPr>
                <w:sz w:val="14"/>
              </w:rPr>
              <w:t>-09-30</w:t>
            </w:r>
          </w:p>
        </w:tc>
        <w:tc>
          <w:tcPr>
            <w:tcW w:w="850" w:type="dxa"/>
            <w:noWrap/>
          </w:tcPr>
          <w:p w14:paraId="1ACFDD05"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7B609A1" w14:textId="335ED6E5"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tcPr>
          <w:p w14:paraId="5866CD0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D9C076E" w14:textId="7AD399F1"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tcPr>
          <w:p w14:paraId="22C5B90D"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5D5EBAB" w14:textId="1658DD00"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tcPr>
          <w:p w14:paraId="6A230218"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4ABEB764" w14:textId="5C143C4B"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tcPr>
          <w:p w14:paraId="118E60FB" w14:textId="0F59E077"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current / non-current</w:t>
            </w:r>
          </w:p>
        </w:tc>
        <w:tc>
          <w:tcPr>
            <w:tcW w:w="990" w:type="dxa"/>
            <w:noWrap/>
          </w:tcPr>
          <w:p w14:paraId="0604F932"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1E2B3502" w14:textId="5492448B"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by function</w:t>
            </w:r>
          </w:p>
        </w:tc>
        <w:tc>
          <w:tcPr>
            <w:tcW w:w="990" w:type="dxa"/>
            <w:noWrap/>
          </w:tcPr>
          <w:p w14:paraId="1C0AE3EF"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A9D4D90" w14:textId="68D71BBE"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810" w:type="dxa"/>
            <w:noWrap/>
          </w:tcPr>
          <w:p w14:paraId="1F5032A6"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FB58438" w14:textId="62B3CFFC" w:rsidR="0051668B" w:rsidRPr="00A61FC1"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direct</w:t>
            </w:r>
          </w:p>
        </w:tc>
        <w:tc>
          <w:tcPr>
            <w:tcW w:w="900" w:type="dxa"/>
            <w:noWrap/>
          </w:tcPr>
          <w:p w14:paraId="273EF3E7"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19E62BC" w14:textId="351FBA56"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810" w:type="dxa"/>
            <w:noWrap/>
          </w:tcPr>
          <w:p w14:paraId="1D3C51C8"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643EB304" w14:textId="2E1A25A5"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C26C37">
              <w:rPr>
                <w:sz w:val="14"/>
              </w:rPr>
              <w:t>x</w:t>
            </w:r>
          </w:p>
        </w:tc>
        <w:tc>
          <w:tcPr>
            <w:tcW w:w="900" w:type="dxa"/>
          </w:tcPr>
          <w:p w14:paraId="3C23096D"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54668FDF" w14:textId="272D7650"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n/a</w:t>
            </w:r>
          </w:p>
        </w:tc>
        <w:tc>
          <w:tcPr>
            <w:tcW w:w="630" w:type="dxa"/>
            <w:noWrap/>
          </w:tcPr>
          <w:p w14:paraId="16209B21"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7DAA3BAB" w14:textId="7BEC0013"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all</w:t>
            </w:r>
          </w:p>
        </w:tc>
        <w:tc>
          <w:tcPr>
            <w:tcW w:w="1080" w:type="dxa"/>
            <w:noWrap/>
          </w:tcPr>
          <w:p w14:paraId="27CBD6DC" w14:textId="77777777"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p>
          <w:p w14:paraId="06C01146" w14:textId="51FE766F" w:rsidR="0051668B" w:rsidRDefault="0051668B" w:rsidP="0051668B">
            <w:pPr>
              <w:jc w:val="both"/>
              <w:cnfStyle w:val="000000000000" w:firstRow="0" w:lastRow="0" w:firstColumn="0" w:lastColumn="0" w:oddVBand="0" w:evenVBand="0" w:oddHBand="0" w:evenHBand="0" w:firstRowFirstColumn="0" w:firstRowLastColumn="0" w:lastRowFirstColumn="0" w:lastRowLastColumn="0"/>
              <w:rPr>
                <w:sz w:val="14"/>
              </w:rPr>
            </w:pPr>
            <w:r>
              <w:rPr>
                <w:sz w:val="14"/>
              </w:rPr>
              <w:t>all</w:t>
            </w:r>
          </w:p>
        </w:tc>
      </w:tr>
      <w:tr w:rsidR="0051668B" w:rsidRPr="00A61FC1" w14:paraId="2864E2C7" w14:textId="77777777" w:rsidTr="00296221">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122" w:type="dxa"/>
          </w:tcPr>
          <w:p w14:paraId="670E6E73" w14:textId="1667F038" w:rsidR="0051668B" w:rsidRPr="00A95339" w:rsidRDefault="0051668B" w:rsidP="0051668B">
            <w:pPr>
              <w:jc w:val="both"/>
              <w:rPr>
                <w:sz w:val="14"/>
              </w:rPr>
            </w:pPr>
            <w:r w:rsidRPr="00A30A4D">
              <w:rPr>
                <w:sz w:val="14"/>
              </w:rPr>
              <w:t>cipc_grap_02_isbn_sfpcn_cfdm_entry_point_</w:t>
            </w:r>
            <w:r w:rsidR="00156B9D">
              <w:rPr>
                <w:sz w:val="14"/>
              </w:rPr>
              <w:t>202</w:t>
            </w:r>
            <w:r w:rsidR="00903F6C">
              <w:rPr>
                <w:sz w:val="14"/>
              </w:rPr>
              <w:t>3</w:t>
            </w:r>
            <w:r w:rsidR="00156B9D">
              <w:rPr>
                <w:sz w:val="14"/>
              </w:rPr>
              <w:t>-09-30</w:t>
            </w:r>
          </w:p>
        </w:tc>
        <w:tc>
          <w:tcPr>
            <w:tcW w:w="850" w:type="dxa"/>
            <w:noWrap/>
          </w:tcPr>
          <w:p w14:paraId="2A12693A"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FB010CA" w14:textId="1F5B94F0"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tcPr>
          <w:p w14:paraId="176D7DE0"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1080D526" w14:textId="5E82C72D"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tcPr>
          <w:p w14:paraId="5A1FEA27"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397DDC63" w14:textId="1566CE16"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tcPr>
          <w:p w14:paraId="23FCD565"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2C7C83AE" w14:textId="35934E65"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tcPr>
          <w:p w14:paraId="3FD46927" w14:textId="6F335633"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current / non-current</w:t>
            </w:r>
          </w:p>
        </w:tc>
        <w:tc>
          <w:tcPr>
            <w:tcW w:w="990" w:type="dxa"/>
            <w:noWrap/>
          </w:tcPr>
          <w:p w14:paraId="1F7ED6BE"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2D2C6D2" w14:textId="14FE325F"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by nature</w:t>
            </w:r>
          </w:p>
        </w:tc>
        <w:tc>
          <w:tcPr>
            <w:tcW w:w="990" w:type="dxa"/>
            <w:noWrap/>
          </w:tcPr>
          <w:p w14:paraId="225E5211"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B225554" w14:textId="177F0AB4"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810" w:type="dxa"/>
            <w:noWrap/>
          </w:tcPr>
          <w:p w14:paraId="7FCA5B87"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6F307F0F" w14:textId="11263678" w:rsidR="0051668B" w:rsidRPr="00A61FC1"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direct</w:t>
            </w:r>
          </w:p>
        </w:tc>
        <w:tc>
          <w:tcPr>
            <w:tcW w:w="900" w:type="dxa"/>
            <w:noWrap/>
          </w:tcPr>
          <w:p w14:paraId="020446C8"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328752EB" w14:textId="791C0812"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810" w:type="dxa"/>
            <w:noWrap/>
          </w:tcPr>
          <w:p w14:paraId="436E9B32"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0C84CD94" w14:textId="054492ED"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C26C37">
              <w:rPr>
                <w:sz w:val="14"/>
              </w:rPr>
              <w:t>x</w:t>
            </w:r>
          </w:p>
        </w:tc>
        <w:tc>
          <w:tcPr>
            <w:tcW w:w="900" w:type="dxa"/>
          </w:tcPr>
          <w:p w14:paraId="32C545B2"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5DCF4FD3" w14:textId="550F8EF6"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n/a</w:t>
            </w:r>
          </w:p>
        </w:tc>
        <w:tc>
          <w:tcPr>
            <w:tcW w:w="630" w:type="dxa"/>
            <w:noWrap/>
          </w:tcPr>
          <w:p w14:paraId="50EC5047"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7536402B" w14:textId="14D096A0"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all</w:t>
            </w:r>
          </w:p>
        </w:tc>
        <w:tc>
          <w:tcPr>
            <w:tcW w:w="1080" w:type="dxa"/>
            <w:noWrap/>
          </w:tcPr>
          <w:p w14:paraId="212F4202" w14:textId="77777777"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p>
          <w:p w14:paraId="3D48AEC0" w14:textId="2D03FDF3" w:rsidR="0051668B" w:rsidRDefault="0051668B" w:rsidP="0051668B">
            <w:pPr>
              <w:jc w:val="both"/>
              <w:cnfStyle w:val="000000100000" w:firstRow="0" w:lastRow="0" w:firstColumn="0" w:lastColumn="0" w:oddVBand="0" w:evenVBand="0" w:oddHBand="1" w:evenHBand="0" w:firstRowFirstColumn="0" w:firstRowLastColumn="0" w:lastRowFirstColumn="0" w:lastRowLastColumn="0"/>
              <w:rPr>
                <w:sz w:val="14"/>
              </w:rPr>
            </w:pPr>
            <w:r>
              <w:rPr>
                <w:sz w:val="14"/>
              </w:rPr>
              <w:t>all</w:t>
            </w:r>
          </w:p>
        </w:tc>
      </w:tr>
      <w:bookmarkEnd w:id="19"/>
      <w:tr w:rsidR="00AD5E68" w:rsidRPr="00A61FC1" w14:paraId="702A354F" w14:textId="77777777" w:rsidTr="00296221">
        <w:trPr>
          <w:trHeight w:val="287"/>
        </w:trPr>
        <w:tc>
          <w:tcPr>
            <w:cnfStyle w:val="001000000000" w:firstRow="0" w:lastRow="0" w:firstColumn="1" w:lastColumn="0" w:oddVBand="0" w:evenVBand="0" w:oddHBand="0" w:evenHBand="0" w:firstRowFirstColumn="0" w:firstRowLastColumn="0" w:lastRowFirstColumn="0" w:lastRowLastColumn="0"/>
            <w:tcW w:w="2122" w:type="dxa"/>
            <w:hideMark/>
          </w:tcPr>
          <w:p w14:paraId="698B4178" w14:textId="7A63AE6B" w:rsidR="00AD5E68" w:rsidRPr="00A61FC1" w:rsidRDefault="00AD5E68" w:rsidP="00AD5E68">
            <w:pPr>
              <w:jc w:val="both"/>
              <w:rPr>
                <w:sz w:val="14"/>
              </w:rPr>
            </w:pPr>
            <w:r w:rsidRPr="00A61FC1">
              <w:rPr>
                <w:sz w:val="14"/>
              </w:rPr>
              <w:t>cipc_</w:t>
            </w:r>
            <w:r>
              <w:rPr>
                <w:sz w:val="14"/>
              </w:rPr>
              <w:t>full_ifrs_coop_coop_</w:t>
            </w:r>
            <w:r w:rsidRPr="00A61FC1">
              <w:rPr>
                <w:sz w:val="14"/>
              </w:rPr>
              <w:t>01_isbn_sfpcn_ocibt_cfim_entry_point_</w:t>
            </w:r>
            <w:r>
              <w:rPr>
                <w:sz w:val="14"/>
              </w:rPr>
              <w:t>202</w:t>
            </w:r>
            <w:r w:rsidR="00903F6C">
              <w:rPr>
                <w:sz w:val="14"/>
              </w:rPr>
              <w:t>3</w:t>
            </w:r>
            <w:r>
              <w:rPr>
                <w:sz w:val="14"/>
              </w:rPr>
              <w:t>-09-30</w:t>
            </w:r>
          </w:p>
        </w:tc>
        <w:tc>
          <w:tcPr>
            <w:tcW w:w="850" w:type="dxa"/>
            <w:noWrap/>
            <w:hideMark/>
          </w:tcPr>
          <w:p w14:paraId="23DFA55F"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B2CB9D8" w14:textId="55D7ECFA"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hideMark/>
          </w:tcPr>
          <w:p w14:paraId="3DE25568"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2EF34AA1"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hideMark/>
          </w:tcPr>
          <w:p w14:paraId="4682BFC8"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21042576"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hideMark/>
          </w:tcPr>
          <w:p w14:paraId="371DF67C"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385CBFD"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val="restart"/>
            <w:hideMark/>
          </w:tcPr>
          <w:p w14:paraId="0EEF73B1"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3360B6B"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B60D19A"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C55D097"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 xml:space="preserve"> </w:t>
            </w:r>
          </w:p>
          <w:p w14:paraId="33303448"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current / non-current</w:t>
            </w:r>
          </w:p>
        </w:tc>
        <w:tc>
          <w:tcPr>
            <w:tcW w:w="990" w:type="dxa"/>
            <w:vMerge w:val="restart"/>
            <w:noWrap/>
            <w:hideMark/>
          </w:tcPr>
          <w:p w14:paraId="5B5278B5"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5EDADB2"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A2D3566"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by nature</w:t>
            </w:r>
          </w:p>
        </w:tc>
        <w:tc>
          <w:tcPr>
            <w:tcW w:w="990" w:type="dxa"/>
            <w:noWrap/>
            <w:hideMark/>
          </w:tcPr>
          <w:p w14:paraId="03663238"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2A14F9C"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val="restart"/>
            <w:noWrap/>
            <w:hideMark/>
          </w:tcPr>
          <w:p w14:paraId="0177CF2B"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C5360A3"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5AF5102"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1C393DE"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70C72D6"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39E1E4A"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3FCA63E"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E827C8D"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EF119DF"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indirect</w:t>
            </w:r>
          </w:p>
        </w:tc>
        <w:tc>
          <w:tcPr>
            <w:tcW w:w="900" w:type="dxa"/>
            <w:noWrap/>
            <w:hideMark/>
          </w:tcPr>
          <w:p w14:paraId="227A422D"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7497ABC"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hideMark/>
          </w:tcPr>
          <w:p w14:paraId="68F65596"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D3E4CC9"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900" w:type="dxa"/>
          </w:tcPr>
          <w:p w14:paraId="6A148712"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08EA564"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630" w:type="dxa"/>
            <w:noWrap/>
            <w:hideMark/>
          </w:tcPr>
          <w:p w14:paraId="6B6BBDB9"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F5A5E97"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hideMark/>
          </w:tcPr>
          <w:p w14:paraId="68EB8E69"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2FC33DE5"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AD5E68" w:rsidRPr="00A61FC1" w14:paraId="2986E175" w14:textId="77777777" w:rsidTr="00296221">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122" w:type="dxa"/>
            <w:hideMark/>
          </w:tcPr>
          <w:p w14:paraId="1E4BFD9B" w14:textId="45890F33" w:rsidR="00AD5E68" w:rsidRPr="00A61FC1" w:rsidRDefault="00AD5E68" w:rsidP="00AD5E68">
            <w:pPr>
              <w:jc w:val="both"/>
              <w:rPr>
                <w:sz w:val="14"/>
              </w:rPr>
            </w:pPr>
            <w:r w:rsidRPr="00A61FC1">
              <w:rPr>
                <w:sz w:val="14"/>
              </w:rPr>
              <w:t>cipc_</w:t>
            </w:r>
            <w:r>
              <w:rPr>
                <w:sz w:val="14"/>
              </w:rPr>
              <w:t>full_ifrs_coop_coop_</w:t>
            </w:r>
            <w:r w:rsidRPr="00A61FC1">
              <w:rPr>
                <w:sz w:val="14"/>
              </w:rPr>
              <w:t>02_isbn_sfpcn_ocint_cfim_entry_point_</w:t>
            </w:r>
            <w:r>
              <w:rPr>
                <w:sz w:val="14"/>
              </w:rPr>
              <w:t>202</w:t>
            </w:r>
            <w:r w:rsidR="00903F6C">
              <w:rPr>
                <w:sz w:val="14"/>
              </w:rPr>
              <w:t>3</w:t>
            </w:r>
            <w:r>
              <w:rPr>
                <w:sz w:val="14"/>
              </w:rPr>
              <w:t>-09-30</w:t>
            </w:r>
          </w:p>
        </w:tc>
        <w:tc>
          <w:tcPr>
            <w:tcW w:w="850" w:type="dxa"/>
            <w:noWrap/>
            <w:hideMark/>
          </w:tcPr>
          <w:p w14:paraId="57342B06"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7306AC9F" w14:textId="076368FD"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hideMark/>
          </w:tcPr>
          <w:p w14:paraId="621933F0"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7BEA78D7"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hideMark/>
          </w:tcPr>
          <w:p w14:paraId="6D2ADD91"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2083017C"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hideMark/>
          </w:tcPr>
          <w:p w14:paraId="5CDCA49F"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17A458E8"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hideMark/>
          </w:tcPr>
          <w:p w14:paraId="16F37A66"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hideMark/>
          </w:tcPr>
          <w:p w14:paraId="15AB64C9"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hideMark/>
          </w:tcPr>
          <w:p w14:paraId="6B4642AA"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01787730"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hideMark/>
          </w:tcPr>
          <w:p w14:paraId="058110A2"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hideMark/>
          </w:tcPr>
          <w:p w14:paraId="4367C010"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7E400766"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hideMark/>
          </w:tcPr>
          <w:p w14:paraId="7968CFFC"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4FFE12B"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900" w:type="dxa"/>
          </w:tcPr>
          <w:p w14:paraId="276E1ABF"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604C8FC"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630" w:type="dxa"/>
            <w:noWrap/>
            <w:hideMark/>
          </w:tcPr>
          <w:p w14:paraId="409F3CD8"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37EE0761"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hideMark/>
          </w:tcPr>
          <w:p w14:paraId="419DF712"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641C376B"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AD5E68" w:rsidRPr="00A61FC1" w14:paraId="13C4CE73" w14:textId="77777777" w:rsidTr="00296221">
        <w:trPr>
          <w:trHeight w:val="410"/>
        </w:trPr>
        <w:tc>
          <w:tcPr>
            <w:cnfStyle w:val="001000000000" w:firstRow="0" w:lastRow="0" w:firstColumn="1" w:lastColumn="0" w:oddVBand="0" w:evenVBand="0" w:oddHBand="0" w:evenHBand="0" w:firstRowFirstColumn="0" w:firstRowLastColumn="0" w:lastRowFirstColumn="0" w:lastRowLastColumn="0"/>
            <w:tcW w:w="2122" w:type="dxa"/>
            <w:hideMark/>
          </w:tcPr>
          <w:p w14:paraId="36841A53" w14:textId="7893F66D" w:rsidR="00AD5E68" w:rsidRPr="00A61FC1" w:rsidRDefault="00AD5E68" w:rsidP="00AD5E68">
            <w:pPr>
              <w:jc w:val="both"/>
              <w:rPr>
                <w:sz w:val="14"/>
              </w:rPr>
            </w:pPr>
            <w:r w:rsidRPr="00A61FC1">
              <w:rPr>
                <w:sz w:val="14"/>
              </w:rPr>
              <w:t>cipc_</w:t>
            </w:r>
            <w:r>
              <w:rPr>
                <w:sz w:val="14"/>
              </w:rPr>
              <w:t>full_ifrs_coop_coop_</w:t>
            </w:r>
            <w:r w:rsidRPr="00A61FC1">
              <w:rPr>
                <w:sz w:val="14"/>
              </w:rPr>
              <w:t>03_isbf_sfpcn_ocibt_cfim_entry_point_</w:t>
            </w:r>
            <w:r>
              <w:rPr>
                <w:sz w:val="14"/>
              </w:rPr>
              <w:t>202</w:t>
            </w:r>
            <w:r w:rsidR="00903F6C">
              <w:rPr>
                <w:sz w:val="14"/>
              </w:rPr>
              <w:t>3</w:t>
            </w:r>
            <w:r>
              <w:rPr>
                <w:sz w:val="14"/>
              </w:rPr>
              <w:t>-09-30</w:t>
            </w:r>
          </w:p>
        </w:tc>
        <w:tc>
          <w:tcPr>
            <w:tcW w:w="850" w:type="dxa"/>
            <w:noWrap/>
            <w:hideMark/>
          </w:tcPr>
          <w:p w14:paraId="4850DC42"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CEF6A4A" w14:textId="611EA9AA"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hideMark/>
          </w:tcPr>
          <w:p w14:paraId="37CD9ABC"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5B5EFE4"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hideMark/>
          </w:tcPr>
          <w:p w14:paraId="0FC0F69E"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8C1B761"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hideMark/>
          </w:tcPr>
          <w:p w14:paraId="3AA4F5FB"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57D6DD5"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hideMark/>
          </w:tcPr>
          <w:p w14:paraId="17EB6171"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tc>
        <w:tc>
          <w:tcPr>
            <w:tcW w:w="990" w:type="dxa"/>
            <w:vMerge w:val="restart"/>
            <w:noWrap/>
            <w:hideMark/>
          </w:tcPr>
          <w:p w14:paraId="3C05F675"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BCCA824"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55B4B6B"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by function</w:t>
            </w:r>
          </w:p>
        </w:tc>
        <w:tc>
          <w:tcPr>
            <w:tcW w:w="990" w:type="dxa"/>
            <w:noWrap/>
            <w:hideMark/>
          </w:tcPr>
          <w:p w14:paraId="1A68EF49"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6B08BD3"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noWrap/>
            <w:hideMark/>
          </w:tcPr>
          <w:p w14:paraId="7DF1025A"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hideMark/>
          </w:tcPr>
          <w:p w14:paraId="21F43BB2"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1A2DF07"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hideMark/>
          </w:tcPr>
          <w:p w14:paraId="5052CE55"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3C274F7"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900" w:type="dxa"/>
          </w:tcPr>
          <w:p w14:paraId="260DD24B"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B494150"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630" w:type="dxa"/>
            <w:noWrap/>
            <w:hideMark/>
          </w:tcPr>
          <w:p w14:paraId="445B9180"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7E9A3A9"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hideMark/>
          </w:tcPr>
          <w:p w14:paraId="29383ACD"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D348AFC"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AD5E68" w:rsidRPr="00A61FC1" w14:paraId="06CDB5F1" w14:textId="77777777" w:rsidTr="00296221">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122" w:type="dxa"/>
            <w:hideMark/>
          </w:tcPr>
          <w:p w14:paraId="0030D0A5" w14:textId="40C30216" w:rsidR="00AD5E68" w:rsidRPr="00A61FC1" w:rsidRDefault="00AD5E68" w:rsidP="00AD5E68">
            <w:pPr>
              <w:jc w:val="both"/>
              <w:rPr>
                <w:sz w:val="14"/>
              </w:rPr>
            </w:pPr>
            <w:r w:rsidRPr="00A61FC1">
              <w:rPr>
                <w:sz w:val="14"/>
              </w:rPr>
              <w:t>cipc_</w:t>
            </w:r>
            <w:r>
              <w:rPr>
                <w:sz w:val="14"/>
              </w:rPr>
              <w:t>full_ifrs_coop_coop_</w:t>
            </w:r>
            <w:r w:rsidRPr="00A61FC1">
              <w:rPr>
                <w:sz w:val="14"/>
              </w:rPr>
              <w:t>04_isbf_sfpcn_ocint_cfim_entry_point_</w:t>
            </w:r>
            <w:r>
              <w:rPr>
                <w:sz w:val="14"/>
              </w:rPr>
              <w:t>202</w:t>
            </w:r>
            <w:r w:rsidR="00903F6C">
              <w:rPr>
                <w:sz w:val="14"/>
              </w:rPr>
              <w:t>3</w:t>
            </w:r>
            <w:r>
              <w:rPr>
                <w:sz w:val="14"/>
              </w:rPr>
              <w:t>-09-30</w:t>
            </w:r>
          </w:p>
        </w:tc>
        <w:tc>
          <w:tcPr>
            <w:tcW w:w="850" w:type="dxa"/>
            <w:noWrap/>
            <w:hideMark/>
          </w:tcPr>
          <w:p w14:paraId="25A95B31"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680E494A" w14:textId="6D1C3459"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hideMark/>
          </w:tcPr>
          <w:p w14:paraId="071E8B28"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39CD26E4"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hideMark/>
          </w:tcPr>
          <w:p w14:paraId="0E59DCDC"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287AAA35"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hideMark/>
          </w:tcPr>
          <w:p w14:paraId="04E07545"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31FF8C84"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hideMark/>
          </w:tcPr>
          <w:p w14:paraId="33BE837D"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hideMark/>
          </w:tcPr>
          <w:p w14:paraId="2EC71C97"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hideMark/>
          </w:tcPr>
          <w:p w14:paraId="27A09FF4"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582517F9"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hideMark/>
          </w:tcPr>
          <w:p w14:paraId="22159E79"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hideMark/>
          </w:tcPr>
          <w:p w14:paraId="326D5AD4"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28424CCF"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hideMark/>
          </w:tcPr>
          <w:p w14:paraId="12897A38"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3F2261BA"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900" w:type="dxa"/>
          </w:tcPr>
          <w:p w14:paraId="250BFCEE"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57F30090"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630" w:type="dxa"/>
            <w:noWrap/>
            <w:hideMark/>
          </w:tcPr>
          <w:p w14:paraId="206986CE"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0B65554C"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hideMark/>
          </w:tcPr>
          <w:p w14:paraId="4985EA86"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3182ED13"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AD5E68" w:rsidRPr="00A61FC1" w14:paraId="64C296DB" w14:textId="77777777" w:rsidTr="00296221">
        <w:trPr>
          <w:trHeight w:val="280"/>
        </w:trPr>
        <w:tc>
          <w:tcPr>
            <w:cnfStyle w:val="001000000000" w:firstRow="0" w:lastRow="0" w:firstColumn="1" w:lastColumn="0" w:oddVBand="0" w:evenVBand="0" w:oddHBand="0" w:evenHBand="0" w:firstRowFirstColumn="0" w:firstRowLastColumn="0" w:lastRowFirstColumn="0" w:lastRowLastColumn="0"/>
            <w:tcW w:w="2122" w:type="dxa"/>
            <w:hideMark/>
          </w:tcPr>
          <w:p w14:paraId="1CC98F55" w14:textId="2577DC0B" w:rsidR="00AD5E68" w:rsidRPr="00A61FC1" w:rsidRDefault="00AD5E68" w:rsidP="00AD5E68">
            <w:pPr>
              <w:jc w:val="both"/>
              <w:rPr>
                <w:sz w:val="14"/>
              </w:rPr>
            </w:pPr>
            <w:r w:rsidRPr="00A61FC1">
              <w:rPr>
                <w:sz w:val="14"/>
              </w:rPr>
              <w:t>cipc_</w:t>
            </w:r>
            <w:r>
              <w:rPr>
                <w:sz w:val="14"/>
              </w:rPr>
              <w:t>full_ifrs_coop_coop_</w:t>
            </w:r>
            <w:r w:rsidRPr="00A61FC1">
              <w:rPr>
                <w:sz w:val="14"/>
              </w:rPr>
              <w:t>05_isbn_sfpol_ocibt_cfim_entry_point_</w:t>
            </w:r>
            <w:r>
              <w:rPr>
                <w:sz w:val="14"/>
              </w:rPr>
              <w:t>202</w:t>
            </w:r>
            <w:r w:rsidR="00903F6C">
              <w:rPr>
                <w:sz w:val="14"/>
              </w:rPr>
              <w:t>3</w:t>
            </w:r>
            <w:r>
              <w:rPr>
                <w:sz w:val="14"/>
              </w:rPr>
              <w:t>-09-30</w:t>
            </w:r>
          </w:p>
        </w:tc>
        <w:tc>
          <w:tcPr>
            <w:tcW w:w="850" w:type="dxa"/>
            <w:noWrap/>
            <w:hideMark/>
          </w:tcPr>
          <w:p w14:paraId="25FC8BB9"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5397B4E" w14:textId="6488FD5D"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hideMark/>
          </w:tcPr>
          <w:p w14:paraId="193C4684"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869EE00"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hideMark/>
          </w:tcPr>
          <w:p w14:paraId="52DC4ABE"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82C4592"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hideMark/>
          </w:tcPr>
          <w:p w14:paraId="0575D71F"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4CA7504"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val="restart"/>
            <w:hideMark/>
          </w:tcPr>
          <w:p w14:paraId="35F7C922"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DEBFD68"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16579BD"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CFC245A"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00B3842"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order of liquidity</w:t>
            </w:r>
          </w:p>
        </w:tc>
        <w:tc>
          <w:tcPr>
            <w:tcW w:w="990" w:type="dxa"/>
            <w:vMerge w:val="restart"/>
            <w:noWrap/>
            <w:hideMark/>
          </w:tcPr>
          <w:p w14:paraId="097A1239"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2B19CACF"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7862039"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by nature</w:t>
            </w:r>
          </w:p>
        </w:tc>
        <w:tc>
          <w:tcPr>
            <w:tcW w:w="990" w:type="dxa"/>
            <w:noWrap/>
            <w:hideMark/>
          </w:tcPr>
          <w:p w14:paraId="0F8EE6F4"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83ED39D"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noWrap/>
            <w:hideMark/>
          </w:tcPr>
          <w:p w14:paraId="1D4917FC"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hideMark/>
          </w:tcPr>
          <w:p w14:paraId="1829F265"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C44C9FC"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hideMark/>
          </w:tcPr>
          <w:p w14:paraId="1605925B"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ECC5D4F"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900" w:type="dxa"/>
          </w:tcPr>
          <w:p w14:paraId="31249F01"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4F4B437"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630" w:type="dxa"/>
            <w:noWrap/>
            <w:hideMark/>
          </w:tcPr>
          <w:p w14:paraId="1AB28D6E"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EE87A92"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hideMark/>
          </w:tcPr>
          <w:p w14:paraId="47B30310"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989565A"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AD5E68" w:rsidRPr="00A61FC1" w14:paraId="19F2607C" w14:textId="77777777" w:rsidTr="0029622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122" w:type="dxa"/>
            <w:hideMark/>
          </w:tcPr>
          <w:p w14:paraId="1822396F" w14:textId="20DBB90C" w:rsidR="00AD5E68" w:rsidRPr="00A61FC1" w:rsidRDefault="00AD5E68" w:rsidP="00AD5E68">
            <w:pPr>
              <w:jc w:val="both"/>
              <w:rPr>
                <w:sz w:val="14"/>
              </w:rPr>
            </w:pPr>
            <w:r w:rsidRPr="00A61FC1">
              <w:rPr>
                <w:sz w:val="14"/>
              </w:rPr>
              <w:t>cipc_</w:t>
            </w:r>
            <w:r>
              <w:rPr>
                <w:sz w:val="14"/>
              </w:rPr>
              <w:t>full_ifrs_coop_coop_</w:t>
            </w:r>
            <w:r w:rsidRPr="00A61FC1">
              <w:rPr>
                <w:sz w:val="14"/>
              </w:rPr>
              <w:t>06_isbn_sfpol_ocint_cfim_entry_point_</w:t>
            </w:r>
            <w:r>
              <w:rPr>
                <w:sz w:val="14"/>
              </w:rPr>
              <w:t>202</w:t>
            </w:r>
            <w:r w:rsidR="00903F6C">
              <w:rPr>
                <w:sz w:val="14"/>
              </w:rPr>
              <w:t>3</w:t>
            </w:r>
            <w:r>
              <w:rPr>
                <w:sz w:val="14"/>
              </w:rPr>
              <w:t>-09-30</w:t>
            </w:r>
          </w:p>
        </w:tc>
        <w:tc>
          <w:tcPr>
            <w:tcW w:w="850" w:type="dxa"/>
            <w:noWrap/>
            <w:hideMark/>
          </w:tcPr>
          <w:p w14:paraId="46D06A79"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112DE091" w14:textId="44917DF2"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hideMark/>
          </w:tcPr>
          <w:p w14:paraId="280CC610"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0D170DCF"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hideMark/>
          </w:tcPr>
          <w:p w14:paraId="4879884E"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796EE476"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hideMark/>
          </w:tcPr>
          <w:p w14:paraId="2E3F71B0"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52F9394A"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hideMark/>
          </w:tcPr>
          <w:p w14:paraId="3E17A93E"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hideMark/>
          </w:tcPr>
          <w:p w14:paraId="2CC495CD"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hideMark/>
          </w:tcPr>
          <w:p w14:paraId="0CB3B0FE"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6499B9BE"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hideMark/>
          </w:tcPr>
          <w:p w14:paraId="78779413"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hideMark/>
          </w:tcPr>
          <w:p w14:paraId="1E7885E1"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10B4CEA6"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hideMark/>
          </w:tcPr>
          <w:p w14:paraId="03687BD8"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5A63B029"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900" w:type="dxa"/>
          </w:tcPr>
          <w:p w14:paraId="3D69F28E"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248B0D60"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630" w:type="dxa"/>
            <w:noWrap/>
            <w:hideMark/>
          </w:tcPr>
          <w:p w14:paraId="058CE2E9"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08E9BF9E"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hideMark/>
          </w:tcPr>
          <w:p w14:paraId="0A68C201"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6FE75D47"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AD5E68" w:rsidRPr="00A61FC1" w14:paraId="483A536B" w14:textId="77777777" w:rsidTr="00296221">
        <w:trPr>
          <w:trHeight w:val="541"/>
        </w:trPr>
        <w:tc>
          <w:tcPr>
            <w:cnfStyle w:val="001000000000" w:firstRow="0" w:lastRow="0" w:firstColumn="1" w:lastColumn="0" w:oddVBand="0" w:evenVBand="0" w:oddHBand="0" w:evenHBand="0" w:firstRowFirstColumn="0" w:firstRowLastColumn="0" w:lastRowFirstColumn="0" w:lastRowLastColumn="0"/>
            <w:tcW w:w="2122" w:type="dxa"/>
            <w:hideMark/>
          </w:tcPr>
          <w:p w14:paraId="026C39E9" w14:textId="25EACA4D" w:rsidR="00AD5E68" w:rsidRPr="00A61FC1" w:rsidRDefault="00AD5E68" w:rsidP="00AD5E68">
            <w:pPr>
              <w:jc w:val="both"/>
              <w:rPr>
                <w:sz w:val="14"/>
              </w:rPr>
            </w:pPr>
            <w:r w:rsidRPr="00A61FC1">
              <w:rPr>
                <w:sz w:val="14"/>
              </w:rPr>
              <w:t>cipc_</w:t>
            </w:r>
            <w:r>
              <w:rPr>
                <w:sz w:val="14"/>
              </w:rPr>
              <w:t>full_ifrs_coop_coop_</w:t>
            </w:r>
            <w:r w:rsidRPr="00A61FC1">
              <w:rPr>
                <w:sz w:val="14"/>
              </w:rPr>
              <w:t>07_isbf_sfpol_ocibt_cfim_entry_point_</w:t>
            </w:r>
            <w:r>
              <w:rPr>
                <w:sz w:val="14"/>
              </w:rPr>
              <w:t>202</w:t>
            </w:r>
            <w:r w:rsidR="00903F6C">
              <w:rPr>
                <w:sz w:val="14"/>
              </w:rPr>
              <w:t>3</w:t>
            </w:r>
            <w:r>
              <w:rPr>
                <w:sz w:val="14"/>
              </w:rPr>
              <w:t>-09-30</w:t>
            </w:r>
          </w:p>
        </w:tc>
        <w:tc>
          <w:tcPr>
            <w:tcW w:w="850" w:type="dxa"/>
            <w:noWrap/>
            <w:hideMark/>
          </w:tcPr>
          <w:p w14:paraId="49B0C1D4"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07542B8" w14:textId="1D08B0FE"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hideMark/>
          </w:tcPr>
          <w:p w14:paraId="0D8D7C42"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7E497FE"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hideMark/>
          </w:tcPr>
          <w:p w14:paraId="67A79E99"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247C3DAF"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hideMark/>
          </w:tcPr>
          <w:p w14:paraId="4D571DD8"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2220B4F2"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hideMark/>
          </w:tcPr>
          <w:p w14:paraId="5BCA7AB5"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tc>
        <w:tc>
          <w:tcPr>
            <w:tcW w:w="990" w:type="dxa"/>
            <w:vMerge w:val="restart"/>
            <w:noWrap/>
            <w:hideMark/>
          </w:tcPr>
          <w:p w14:paraId="01D266F2"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FC408AF"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E8E1950"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by function</w:t>
            </w:r>
          </w:p>
        </w:tc>
        <w:tc>
          <w:tcPr>
            <w:tcW w:w="990" w:type="dxa"/>
            <w:noWrap/>
            <w:hideMark/>
          </w:tcPr>
          <w:p w14:paraId="4C6DE6A8"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2F3697A5"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noWrap/>
            <w:hideMark/>
          </w:tcPr>
          <w:p w14:paraId="5C645BE6"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hideMark/>
          </w:tcPr>
          <w:p w14:paraId="112660EC"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860F376"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hideMark/>
          </w:tcPr>
          <w:p w14:paraId="0A68B26A"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D9136FD"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900" w:type="dxa"/>
          </w:tcPr>
          <w:p w14:paraId="76F787BC"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11F3302"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630" w:type="dxa"/>
            <w:noWrap/>
            <w:hideMark/>
          </w:tcPr>
          <w:p w14:paraId="74F48301"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352AECE"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hideMark/>
          </w:tcPr>
          <w:p w14:paraId="7608EEF9"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FC4B400"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AD5E68" w:rsidRPr="00A61FC1" w14:paraId="2C9218EF" w14:textId="77777777" w:rsidTr="00296221">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122" w:type="dxa"/>
            <w:hideMark/>
          </w:tcPr>
          <w:p w14:paraId="009F0D89" w14:textId="611B31ED" w:rsidR="00AD5E68" w:rsidRPr="00A61FC1" w:rsidRDefault="00AD5E68" w:rsidP="00AD5E68">
            <w:pPr>
              <w:jc w:val="both"/>
              <w:rPr>
                <w:sz w:val="14"/>
              </w:rPr>
            </w:pPr>
            <w:r w:rsidRPr="00A61FC1">
              <w:rPr>
                <w:sz w:val="14"/>
              </w:rPr>
              <w:t>cipc_</w:t>
            </w:r>
            <w:r>
              <w:rPr>
                <w:sz w:val="14"/>
              </w:rPr>
              <w:t>full_ifrs_coop_coop_</w:t>
            </w:r>
            <w:r w:rsidRPr="00A61FC1">
              <w:rPr>
                <w:sz w:val="14"/>
              </w:rPr>
              <w:t>08_isbf_sfpol_ocint_cfim_entry_point_</w:t>
            </w:r>
            <w:r>
              <w:rPr>
                <w:sz w:val="14"/>
              </w:rPr>
              <w:t>202</w:t>
            </w:r>
            <w:r w:rsidR="00903F6C">
              <w:rPr>
                <w:sz w:val="14"/>
              </w:rPr>
              <w:t>3</w:t>
            </w:r>
            <w:r>
              <w:rPr>
                <w:sz w:val="14"/>
              </w:rPr>
              <w:t>-09-30</w:t>
            </w:r>
          </w:p>
        </w:tc>
        <w:tc>
          <w:tcPr>
            <w:tcW w:w="850" w:type="dxa"/>
            <w:noWrap/>
            <w:hideMark/>
          </w:tcPr>
          <w:p w14:paraId="0DE3C0AE"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01AFA334" w14:textId="75639179"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hideMark/>
          </w:tcPr>
          <w:p w14:paraId="4A14A209"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14990A31"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hideMark/>
          </w:tcPr>
          <w:p w14:paraId="4E28B8E4"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0B49DA6C"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hideMark/>
          </w:tcPr>
          <w:p w14:paraId="2B4D21AD"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911A56A"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hideMark/>
          </w:tcPr>
          <w:p w14:paraId="4503BCDB"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hideMark/>
          </w:tcPr>
          <w:p w14:paraId="3B71063C"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hideMark/>
          </w:tcPr>
          <w:p w14:paraId="7A08FC1E"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5BD0050"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hideMark/>
          </w:tcPr>
          <w:p w14:paraId="7EC1C8D0"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hideMark/>
          </w:tcPr>
          <w:p w14:paraId="6B41C5E7"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55520FF3"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hideMark/>
          </w:tcPr>
          <w:p w14:paraId="483ABFCF"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10DD3C92"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900" w:type="dxa"/>
          </w:tcPr>
          <w:p w14:paraId="126974C0"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72B096B4"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630" w:type="dxa"/>
            <w:noWrap/>
            <w:hideMark/>
          </w:tcPr>
          <w:p w14:paraId="7B9276FD"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3CEBD500"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hideMark/>
          </w:tcPr>
          <w:p w14:paraId="3E573C0A"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33A719B6"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AD5E68" w:rsidRPr="00A61FC1" w14:paraId="7603D742" w14:textId="77777777" w:rsidTr="00296221">
        <w:trPr>
          <w:trHeight w:val="131"/>
        </w:trPr>
        <w:tc>
          <w:tcPr>
            <w:cnfStyle w:val="001000000000" w:firstRow="0" w:lastRow="0" w:firstColumn="1" w:lastColumn="0" w:oddVBand="0" w:evenVBand="0" w:oddHBand="0" w:evenHBand="0" w:firstRowFirstColumn="0" w:firstRowLastColumn="0" w:lastRowFirstColumn="0" w:lastRowLastColumn="0"/>
            <w:tcW w:w="2122" w:type="dxa"/>
            <w:hideMark/>
          </w:tcPr>
          <w:p w14:paraId="7BD35D0A" w14:textId="0DC020B4" w:rsidR="00AD5E68" w:rsidRPr="00A61FC1" w:rsidRDefault="00AD5E68" w:rsidP="00AD5E68">
            <w:pPr>
              <w:jc w:val="both"/>
              <w:rPr>
                <w:sz w:val="14"/>
              </w:rPr>
            </w:pPr>
            <w:r w:rsidRPr="00A61FC1">
              <w:rPr>
                <w:sz w:val="14"/>
              </w:rPr>
              <w:t>cipc_</w:t>
            </w:r>
            <w:r>
              <w:rPr>
                <w:sz w:val="14"/>
              </w:rPr>
              <w:t>full_ifrs_coop_coop_</w:t>
            </w:r>
            <w:r w:rsidRPr="00A61FC1">
              <w:rPr>
                <w:sz w:val="14"/>
              </w:rPr>
              <w:t>09_isbn_sfpcn_ocibt_cfdm_entry_point_</w:t>
            </w:r>
            <w:r>
              <w:rPr>
                <w:sz w:val="14"/>
              </w:rPr>
              <w:t>202</w:t>
            </w:r>
            <w:r w:rsidR="00903F6C">
              <w:rPr>
                <w:sz w:val="14"/>
              </w:rPr>
              <w:t>3</w:t>
            </w:r>
            <w:r>
              <w:rPr>
                <w:sz w:val="14"/>
              </w:rPr>
              <w:t>-09-30</w:t>
            </w:r>
          </w:p>
        </w:tc>
        <w:tc>
          <w:tcPr>
            <w:tcW w:w="850" w:type="dxa"/>
            <w:noWrap/>
            <w:hideMark/>
          </w:tcPr>
          <w:p w14:paraId="5EE4D694"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ED980A0" w14:textId="0C08DC29"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hideMark/>
          </w:tcPr>
          <w:p w14:paraId="392859A9"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C047292"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hideMark/>
          </w:tcPr>
          <w:p w14:paraId="31AC4480"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8CCA6D6"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hideMark/>
          </w:tcPr>
          <w:p w14:paraId="1E292C65"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2C98F190"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val="restart"/>
            <w:hideMark/>
          </w:tcPr>
          <w:p w14:paraId="0277F71C"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F4F9FD3"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CB33367"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1C7C76A"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283A14E9"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current / non-current</w:t>
            </w:r>
          </w:p>
        </w:tc>
        <w:tc>
          <w:tcPr>
            <w:tcW w:w="990" w:type="dxa"/>
            <w:vMerge w:val="restart"/>
            <w:noWrap/>
            <w:hideMark/>
          </w:tcPr>
          <w:p w14:paraId="5740FB98"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300E4F6"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45C9D0B"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by nature</w:t>
            </w:r>
          </w:p>
        </w:tc>
        <w:tc>
          <w:tcPr>
            <w:tcW w:w="990" w:type="dxa"/>
            <w:noWrap/>
            <w:hideMark/>
          </w:tcPr>
          <w:p w14:paraId="70016338"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0484C57"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val="restart"/>
            <w:noWrap/>
            <w:hideMark/>
          </w:tcPr>
          <w:p w14:paraId="70A555C8"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1D8D1FF"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5FCDA8F"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0597F43"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473E29D"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CC9807E"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9534B59"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B7E6C9F"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C1A010D"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direct</w:t>
            </w:r>
          </w:p>
        </w:tc>
        <w:tc>
          <w:tcPr>
            <w:tcW w:w="900" w:type="dxa"/>
            <w:noWrap/>
            <w:hideMark/>
          </w:tcPr>
          <w:p w14:paraId="3CA74224"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7A120A3"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hideMark/>
          </w:tcPr>
          <w:p w14:paraId="7B6E0AF1"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7A6B7F6"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900" w:type="dxa"/>
          </w:tcPr>
          <w:p w14:paraId="61EC2E4F"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CB973A7"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630" w:type="dxa"/>
            <w:noWrap/>
            <w:hideMark/>
          </w:tcPr>
          <w:p w14:paraId="3196972D"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9325417"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hideMark/>
          </w:tcPr>
          <w:p w14:paraId="1AD0DFC8"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A25C503"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AD5E68" w:rsidRPr="00A61FC1" w14:paraId="03B78460" w14:textId="77777777" w:rsidTr="00296221">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122" w:type="dxa"/>
            <w:hideMark/>
          </w:tcPr>
          <w:p w14:paraId="0C65F0A5" w14:textId="5F6AB463" w:rsidR="00AD5E68" w:rsidRPr="00A61FC1" w:rsidRDefault="00AD5E68" w:rsidP="00AD5E68">
            <w:pPr>
              <w:jc w:val="both"/>
              <w:rPr>
                <w:sz w:val="14"/>
              </w:rPr>
            </w:pPr>
            <w:r w:rsidRPr="00A61FC1">
              <w:rPr>
                <w:sz w:val="14"/>
              </w:rPr>
              <w:t>cipc_</w:t>
            </w:r>
            <w:r>
              <w:rPr>
                <w:sz w:val="14"/>
              </w:rPr>
              <w:t>full_ifrs_coop_coop_</w:t>
            </w:r>
            <w:r w:rsidRPr="00A61FC1">
              <w:rPr>
                <w:sz w:val="14"/>
              </w:rPr>
              <w:t>10_isbn_sfpcn_ocint_cfdm_entry_point_</w:t>
            </w:r>
            <w:r>
              <w:rPr>
                <w:sz w:val="14"/>
              </w:rPr>
              <w:t>202</w:t>
            </w:r>
            <w:r w:rsidR="00903F6C">
              <w:rPr>
                <w:sz w:val="14"/>
              </w:rPr>
              <w:t>3</w:t>
            </w:r>
            <w:r>
              <w:rPr>
                <w:sz w:val="14"/>
              </w:rPr>
              <w:t>-09-30</w:t>
            </w:r>
          </w:p>
        </w:tc>
        <w:tc>
          <w:tcPr>
            <w:tcW w:w="850" w:type="dxa"/>
            <w:noWrap/>
            <w:hideMark/>
          </w:tcPr>
          <w:p w14:paraId="610AA3A9"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17477F13" w14:textId="70357CA8"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hideMark/>
          </w:tcPr>
          <w:p w14:paraId="2CE2CA0E"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136E3FE0"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hideMark/>
          </w:tcPr>
          <w:p w14:paraId="07951E1D"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7EB0F8AD"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hideMark/>
          </w:tcPr>
          <w:p w14:paraId="66410340"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67269892"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hideMark/>
          </w:tcPr>
          <w:p w14:paraId="4EB80F93"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hideMark/>
          </w:tcPr>
          <w:p w14:paraId="063A61E2"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hideMark/>
          </w:tcPr>
          <w:p w14:paraId="08C9C8A9"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023BFA8"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hideMark/>
          </w:tcPr>
          <w:p w14:paraId="367C55B7"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hideMark/>
          </w:tcPr>
          <w:p w14:paraId="5AF12479"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70110B5F"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hideMark/>
          </w:tcPr>
          <w:p w14:paraId="58EE3E69"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6DD2892"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900" w:type="dxa"/>
          </w:tcPr>
          <w:p w14:paraId="2D6A4E7E"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62520F5D"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630" w:type="dxa"/>
            <w:noWrap/>
            <w:hideMark/>
          </w:tcPr>
          <w:p w14:paraId="01244997"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6827E16C"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hideMark/>
          </w:tcPr>
          <w:p w14:paraId="5CFFD595"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5DB1A944"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AD5E68" w:rsidRPr="00A61FC1" w14:paraId="5A043A0D" w14:textId="77777777" w:rsidTr="00296221">
        <w:trPr>
          <w:trHeight w:val="268"/>
        </w:trPr>
        <w:tc>
          <w:tcPr>
            <w:cnfStyle w:val="001000000000" w:firstRow="0" w:lastRow="0" w:firstColumn="1" w:lastColumn="0" w:oddVBand="0" w:evenVBand="0" w:oddHBand="0" w:evenHBand="0" w:firstRowFirstColumn="0" w:firstRowLastColumn="0" w:lastRowFirstColumn="0" w:lastRowLastColumn="0"/>
            <w:tcW w:w="2122" w:type="dxa"/>
            <w:hideMark/>
          </w:tcPr>
          <w:p w14:paraId="325E1537" w14:textId="11F028B2" w:rsidR="00AD5E68" w:rsidRPr="00A61FC1" w:rsidRDefault="00AD5E68" w:rsidP="00AD5E68">
            <w:pPr>
              <w:jc w:val="both"/>
              <w:rPr>
                <w:sz w:val="14"/>
              </w:rPr>
            </w:pPr>
            <w:r w:rsidRPr="00A61FC1">
              <w:rPr>
                <w:sz w:val="14"/>
              </w:rPr>
              <w:t>cipc_</w:t>
            </w:r>
            <w:r>
              <w:rPr>
                <w:sz w:val="14"/>
              </w:rPr>
              <w:t>full_ifrs_coop_coop_</w:t>
            </w:r>
            <w:r w:rsidRPr="00A61FC1">
              <w:rPr>
                <w:sz w:val="14"/>
              </w:rPr>
              <w:t>11</w:t>
            </w:r>
            <w:r w:rsidRPr="00A61FC1">
              <w:rPr>
                <w:sz w:val="14"/>
              </w:rPr>
              <w:lastRenderedPageBreak/>
              <w:t>_isbf_sfpcn_ocibt_cfdm_entry_point_</w:t>
            </w:r>
            <w:r>
              <w:rPr>
                <w:sz w:val="14"/>
              </w:rPr>
              <w:t>202</w:t>
            </w:r>
            <w:r w:rsidR="00903F6C">
              <w:rPr>
                <w:sz w:val="14"/>
              </w:rPr>
              <w:t>3</w:t>
            </w:r>
            <w:r>
              <w:rPr>
                <w:sz w:val="14"/>
              </w:rPr>
              <w:t>-09-30</w:t>
            </w:r>
          </w:p>
        </w:tc>
        <w:tc>
          <w:tcPr>
            <w:tcW w:w="850" w:type="dxa"/>
            <w:noWrap/>
            <w:hideMark/>
          </w:tcPr>
          <w:p w14:paraId="3D2F6457"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05719AF" w14:textId="5E2932DF"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lastRenderedPageBreak/>
              <w:t>x</w:t>
            </w:r>
          </w:p>
        </w:tc>
        <w:tc>
          <w:tcPr>
            <w:tcW w:w="1276" w:type="dxa"/>
            <w:noWrap/>
            <w:hideMark/>
          </w:tcPr>
          <w:p w14:paraId="68812CC2"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E9EF4AE"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lastRenderedPageBreak/>
              <w:t>n/a</w:t>
            </w:r>
          </w:p>
        </w:tc>
        <w:tc>
          <w:tcPr>
            <w:tcW w:w="1080" w:type="dxa"/>
            <w:noWrap/>
            <w:hideMark/>
          </w:tcPr>
          <w:p w14:paraId="731D87C2"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EEE016E"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lastRenderedPageBreak/>
              <w:t>x</w:t>
            </w:r>
          </w:p>
        </w:tc>
        <w:tc>
          <w:tcPr>
            <w:tcW w:w="1080" w:type="dxa"/>
            <w:noWrap/>
            <w:hideMark/>
          </w:tcPr>
          <w:p w14:paraId="1BB9BECB"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FD91F74"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lastRenderedPageBreak/>
              <w:t>x</w:t>
            </w:r>
          </w:p>
        </w:tc>
        <w:tc>
          <w:tcPr>
            <w:tcW w:w="1080" w:type="dxa"/>
            <w:vMerge/>
            <w:hideMark/>
          </w:tcPr>
          <w:p w14:paraId="07987757"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tc>
        <w:tc>
          <w:tcPr>
            <w:tcW w:w="990" w:type="dxa"/>
            <w:vMerge w:val="restart"/>
            <w:noWrap/>
            <w:hideMark/>
          </w:tcPr>
          <w:p w14:paraId="7F27020B"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6865E1A"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BD4D9E5"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by function</w:t>
            </w:r>
          </w:p>
        </w:tc>
        <w:tc>
          <w:tcPr>
            <w:tcW w:w="990" w:type="dxa"/>
            <w:noWrap/>
            <w:hideMark/>
          </w:tcPr>
          <w:p w14:paraId="6FB806D9"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1EB98D0"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lastRenderedPageBreak/>
              <w:t>before tax</w:t>
            </w:r>
          </w:p>
        </w:tc>
        <w:tc>
          <w:tcPr>
            <w:tcW w:w="810" w:type="dxa"/>
            <w:vMerge/>
            <w:noWrap/>
            <w:hideMark/>
          </w:tcPr>
          <w:p w14:paraId="46521F48"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hideMark/>
          </w:tcPr>
          <w:p w14:paraId="5786DE14"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C029CB3"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lastRenderedPageBreak/>
              <w:t>x</w:t>
            </w:r>
          </w:p>
        </w:tc>
        <w:tc>
          <w:tcPr>
            <w:tcW w:w="810" w:type="dxa"/>
            <w:noWrap/>
            <w:hideMark/>
          </w:tcPr>
          <w:p w14:paraId="3B426D66"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E6BAAF5"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lastRenderedPageBreak/>
              <w:t>x</w:t>
            </w:r>
          </w:p>
        </w:tc>
        <w:tc>
          <w:tcPr>
            <w:tcW w:w="900" w:type="dxa"/>
          </w:tcPr>
          <w:p w14:paraId="038A6F18"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0D4A962"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lastRenderedPageBreak/>
              <w:t>n/a</w:t>
            </w:r>
          </w:p>
        </w:tc>
        <w:tc>
          <w:tcPr>
            <w:tcW w:w="630" w:type="dxa"/>
            <w:noWrap/>
            <w:hideMark/>
          </w:tcPr>
          <w:p w14:paraId="29730140"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C03B66A"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lastRenderedPageBreak/>
              <w:t>all</w:t>
            </w:r>
          </w:p>
        </w:tc>
        <w:tc>
          <w:tcPr>
            <w:tcW w:w="1080" w:type="dxa"/>
            <w:noWrap/>
            <w:hideMark/>
          </w:tcPr>
          <w:p w14:paraId="7579C2E4"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B36A27B"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lastRenderedPageBreak/>
              <w:t>all</w:t>
            </w:r>
          </w:p>
        </w:tc>
      </w:tr>
      <w:tr w:rsidR="00AD5E68" w:rsidRPr="00A61FC1" w14:paraId="6FDB60F3" w14:textId="77777777" w:rsidTr="00296221">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122" w:type="dxa"/>
            <w:hideMark/>
          </w:tcPr>
          <w:p w14:paraId="6F33D7BE" w14:textId="0C4CF807" w:rsidR="00AD5E68" w:rsidRPr="00A61FC1" w:rsidRDefault="00AD5E68" w:rsidP="00AD5E68">
            <w:pPr>
              <w:jc w:val="both"/>
              <w:rPr>
                <w:sz w:val="14"/>
              </w:rPr>
            </w:pPr>
            <w:r w:rsidRPr="00A61FC1">
              <w:rPr>
                <w:sz w:val="14"/>
              </w:rPr>
              <w:lastRenderedPageBreak/>
              <w:t>cipc_</w:t>
            </w:r>
            <w:r>
              <w:rPr>
                <w:sz w:val="14"/>
              </w:rPr>
              <w:t>full_ifrs_coop_coop_</w:t>
            </w:r>
            <w:r w:rsidRPr="00A61FC1">
              <w:rPr>
                <w:sz w:val="14"/>
              </w:rPr>
              <w:t>12_isbf_sfpcn_ocint_cfdm_entry_point_</w:t>
            </w:r>
            <w:r>
              <w:rPr>
                <w:sz w:val="14"/>
              </w:rPr>
              <w:t>202</w:t>
            </w:r>
            <w:r w:rsidR="00903F6C">
              <w:rPr>
                <w:sz w:val="14"/>
              </w:rPr>
              <w:t>3</w:t>
            </w:r>
            <w:r>
              <w:rPr>
                <w:sz w:val="14"/>
              </w:rPr>
              <w:t>-09-30</w:t>
            </w:r>
          </w:p>
        </w:tc>
        <w:tc>
          <w:tcPr>
            <w:tcW w:w="850" w:type="dxa"/>
            <w:noWrap/>
            <w:hideMark/>
          </w:tcPr>
          <w:p w14:paraId="0367040E"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1B46F7F7" w14:textId="22134476"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hideMark/>
          </w:tcPr>
          <w:p w14:paraId="0CA371D6"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7552CD92"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hideMark/>
          </w:tcPr>
          <w:p w14:paraId="04A5480A"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53C94D9F"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hideMark/>
          </w:tcPr>
          <w:p w14:paraId="6CB3AA1F"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3924D8A"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hideMark/>
          </w:tcPr>
          <w:p w14:paraId="5EB57EB9"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hideMark/>
          </w:tcPr>
          <w:p w14:paraId="73CB6601"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hideMark/>
          </w:tcPr>
          <w:p w14:paraId="5D153CA8"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12C4E275"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hideMark/>
          </w:tcPr>
          <w:p w14:paraId="26306BC9"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hideMark/>
          </w:tcPr>
          <w:p w14:paraId="2AA3CA39"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6891BC21"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hideMark/>
          </w:tcPr>
          <w:p w14:paraId="39EB2C82"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0E174DFF"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900" w:type="dxa"/>
          </w:tcPr>
          <w:p w14:paraId="2F17F027"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464CAB4"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630" w:type="dxa"/>
            <w:noWrap/>
            <w:hideMark/>
          </w:tcPr>
          <w:p w14:paraId="69C1409E"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35D8D673"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hideMark/>
          </w:tcPr>
          <w:p w14:paraId="5AA7C694"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7179FC92"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AD5E68" w:rsidRPr="00A61FC1" w14:paraId="5BC349B7" w14:textId="77777777" w:rsidTr="00296221">
        <w:trPr>
          <w:trHeight w:val="292"/>
        </w:trPr>
        <w:tc>
          <w:tcPr>
            <w:cnfStyle w:val="001000000000" w:firstRow="0" w:lastRow="0" w:firstColumn="1" w:lastColumn="0" w:oddVBand="0" w:evenVBand="0" w:oddHBand="0" w:evenHBand="0" w:firstRowFirstColumn="0" w:firstRowLastColumn="0" w:lastRowFirstColumn="0" w:lastRowLastColumn="0"/>
            <w:tcW w:w="2122" w:type="dxa"/>
            <w:hideMark/>
          </w:tcPr>
          <w:p w14:paraId="4E234A7B" w14:textId="7F632ED8" w:rsidR="00AD5E68" w:rsidRPr="00A61FC1" w:rsidRDefault="00AD5E68" w:rsidP="00AD5E68">
            <w:pPr>
              <w:jc w:val="both"/>
              <w:rPr>
                <w:sz w:val="14"/>
              </w:rPr>
            </w:pPr>
            <w:r w:rsidRPr="00A61FC1">
              <w:rPr>
                <w:sz w:val="14"/>
              </w:rPr>
              <w:t>cipc_</w:t>
            </w:r>
            <w:r>
              <w:rPr>
                <w:sz w:val="14"/>
              </w:rPr>
              <w:t>full_ifrs_coop_coop_</w:t>
            </w:r>
            <w:r w:rsidRPr="00A61FC1">
              <w:rPr>
                <w:sz w:val="14"/>
              </w:rPr>
              <w:t>13_isbn_sfpol_ocibt_cfdm_entry_point_</w:t>
            </w:r>
            <w:r>
              <w:rPr>
                <w:sz w:val="14"/>
              </w:rPr>
              <w:t>202</w:t>
            </w:r>
            <w:r w:rsidR="00903F6C">
              <w:rPr>
                <w:sz w:val="14"/>
              </w:rPr>
              <w:t>3</w:t>
            </w:r>
            <w:r>
              <w:rPr>
                <w:sz w:val="14"/>
              </w:rPr>
              <w:t>-09-30</w:t>
            </w:r>
          </w:p>
        </w:tc>
        <w:tc>
          <w:tcPr>
            <w:tcW w:w="850" w:type="dxa"/>
            <w:noWrap/>
            <w:hideMark/>
          </w:tcPr>
          <w:p w14:paraId="2F5A1041"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64EB652" w14:textId="2D2E48F5"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hideMark/>
          </w:tcPr>
          <w:p w14:paraId="04B531E6"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647EA52"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hideMark/>
          </w:tcPr>
          <w:p w14:paraId="7FF5143E"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8168129"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hideMark/>
          </w:tcPr>
          <w:p w14:paraId="1265FECE"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DECD084"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val="restart"/>
            <w:hideMark/>
          </w:tcPr>
          <w:p w14:paraId="3108542F"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27926F36"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7C11FD1"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6EE6D6B"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order of liquidity</w:t>
            </w:r>
          </w:p>
        </w:tc>
        <w:tc>
          <w:tcPr>
            <w:tcW w:w="990" w:type="dxa"/>
            <w:vMerge w:val="restart"/>
            <w:noWrap/>
            <w:hideMark/>
          </w:tcPr>
          <w:p w14:paraId="03E86935"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618C6BD"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F8CE1C6"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by nature</w:t>
            </w:r>
          </w:p>
        </w:tc>
        <w:tc>
          <w:tcPr>
            <w:tcW w:w="990" w:type="dxa"/>
            <w:noWrap/>
            <w:hideMark/>
          </w:tcPr>
          <w:p w14:paraId="5ABE7412"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777BC37"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noWrap/>
            <w:hideMark/>
          </w:tcPr>
          <w:p w14:paraId="277C767A"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hideMark/>
          </w:tcPr>
          <w:p w14:paraId="6CDA00C2"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25BF589"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hideMark/>
          </w:tcPr>
          <w:p w14:paraId="1CE74158"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EC285C4"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900" w:type="dxa"/>
          </w:tcPr>
          <w:p w14:paraId="379294E8"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D6766EB"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630" w:type="dxa"/>
            <w:noWrap/>
            <w:hideMark/>
          </w:tcPr>
          <w:p w14:paraId="52E408A8"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12CF338"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hideMark/>
          </w:tcPr>
          <w:p w14:paraId="047B6B30"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DCBBAA0"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AD5E68" w:rsidRPr="00A61FC1" w14:paraId="07A3D680" w14:textId="77777777" w:rsidTr="00296221">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122" w:type="dxa"/>
            <w:hideMark/>
          </w:tcPr>
          <w:p w14:paraId="6DEFD728" w14:textId="459BE58B" w:rsidR="00AD5E68" w:rsidRPr="00A61FC1" w:rsidRDefault="00AD5E68" w:rsidP="00AD5E68">
            <w:pPr>
              <w:jc w:val="both"/>
              <w:rPr>
                <w:sz w:val="14"/>
              </w:rPr>
            </w:pPr>
            <w:r w:rsidRPr="00A61FC1">
              <w:rPr>
                <w:sz w:val="14"/>
              </w:rPr>
              <w:t>cipc_</w:t>
            </w:r>
            <w:r>
              <w:rPr>
                <w:sz w:val="14"/>
              </w:rPr>
              <w:t>full_ifrs_coop_coop_</w:t>
            </w:r>
            <w:r w:rsidRPr="00A61FC1">
              <w:rPr>
                <w:sz w:val="14"/>
              </w:rPr>
              <w:t>14_isbn_sfpol_ocint_cfdm_entry_point_</w:t>
            </w:r>
            <w:r>
              <w:rPr>
                <w:sz w:val="14"/>
              </w:rPr>
              <w:t>202</w:t>
            </w:r>
            <w:r w:rsidR="00903F6C">
              <w:rPr>
                <w:sz w:val="14"/>
              </w:rPr>
              <w:t>3</w:t>
            </w:r>
            <w:r>
              <w:rPr>
                <w:sz w:val="14"/>
              </w:rPr>
              <w:t>-09-30</w:t>
            </w:r>
          </w:p>
        </w:tc>
        <w:tc>
          <w:tcPr>
            <w:tcW w:w="850" w:type="dxa"/>
            <w:noWrap/>
            <w:hideMark/>
          </w:tcPr>
          <w:p w14:paraId="333E1174"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0BDA14FC" w14:textId="6F305E56"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hideMark/>
          </w:tcPr>
          <w:p w14:paraId="4863C43D"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366C36F2"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hideMark/>
          </w:tcPr>
          <w:p w14:paraId="7084B322"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2DD91BA9"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hideMark/>
          </w:tcPr>
          <w:p w14:paraId="7D06E30E"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0C4186ED"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hideMark/>
          </w:tcPr>
          <w:p w14:paraId="48E1E8DF"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hideMark/>
          </w:tcPr>
          <w:p w14:paraId="1DAF8463"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hideMark/>
          </w:tcPr>
          <w:p w14:paraId="7176877A"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6B385864"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hideMark/>
          </w:tcPr>
          <w:p w14:paraId="6BA3E4F1"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hideMark/>
          </w:tcPr>
          <w:p w14:paraId="0992F20E"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655CCA57"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hideMark/>
          </w:tcPr>
          <w:p w14:paraId="33CB61D8"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1C756713"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900" w:type="dxa"/>
          </w:tcPr>
          <w:p w14:paraId="5F0001F1"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1E5763AD"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630" w:type="dxa"/>
            <w:noWrap/>
            <w:hideMark/>
          </w:tcPr>
          <w:p w14:paraId="1997B79F"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6C6C0515"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hideMark/>
          </w:tcPr>
          <w:p w14:paraId="070BEAEC"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6F400F9C"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AD5E68" w:rsidRPr="00A61FC1" w14:paraId="1EB24262" w14:textId="77777777" w:rsidTr="00296221">
        <w:trPr>
          <w:trHeight w:val="416"/>
        </w:trPr>
        <w:tc>
          <w:tcPr>
            <w:cnfStyle w:val="001000000000" w:firstRow="0" w:lastRow="0" w:firstColumn="1" w:lastColumn="0" w:oddVBand="0" w:evenVBand="0" w:oddHBand="0" w:evenHBand="0" w:firstRowFirstColumn="0" w:firstRowLastColumn="0" w:lastRowFirstColumn="0" w:lastRowLastColumn="0"/>
            <w:tcW w:w="2122" w:type="dxa"/>
            <w:hideMark/>
          </w:tcPr>
          <w:p w14:paraId="3368A5AC" w14:textId="1014DE41" w:rsidR="00AD5E68" w:rsidRPr="00A61FC1" w:rsidRDefault="00AD5E68" w:rsidP="00AD5E68">
            <w:pPr>
              <w:jc w:val="both"/>
              <w:rPr>
                <w:sz w:val="14"/>
              </w:rPr>
            </w:pPr>
            <w:r w:rsidRPr="00A61FC1">
              <w:rPr>
                <w:sz w:val="14"/>
              </w:rPr>
              <w:t>cipc_</w:t>
            </w:r>
            <w:r>
              <w:rPr>
                <w:sz w:val="14"/>
              </w:rPr>
              <w:t>full_ifrs_coop_coop_</w:t>
            </w:r>
            <w:r w:rsidRPr="00A61FC1">
              <w:rPr>
                <w:sz w:val="14"/>
              </w:rPr>
              <w:t>15_isbf_sfpol_ocibt_cfdm_entry_point_</w:t>
            </w:r>
            <w:r>
              <w:rPr>
                <w:sz w:val="14"/>
              </w:rPr>
              <w:t>202</w:t>
            </w:r>
            <w:r w:rsidR="00903F6C">
              <w:rPr>
                <w:sz w:val="14"/>
              </w:rPr>
              <w:t>3</w:t>
            </w:r>
            <w:r>
              <w:rPr>
                <w:sz w:val="14"/>
              </w:rPr>
              <w:t>-09-30</w:t>
            </w:r>
          </w:p>
        </w:tc>
        <w:tc>
          <w:tcPr>
            <w:tcW w:w="850" w:type="dxa"/>
            <w:noWrap/>
            <w:hideMark/>
          </w:tcPr>
          <w:p w14:paraId="6F8E8C79"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B8329DA" w14:textId="4AAFE3B6"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hideMark/>
          </w:tcPr>
          <w:p w14:paraId="21E97AE5"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51C6FD9"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hideMark/>
          </w:tcPr>
          <w:p w14:paraId="7EFB8456"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210D367"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hideMark/>
          </w:tcPr>
          <w:p w14:paraId="2A8AC925"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29536929"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hideMark/>
          </w:tcPr>
          <w:p w14:paraId="7FF5FFC4"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tc>
        <w:tc>
          <w:tcPr>
            <w:tcW w:w="990" w:type="dxa"/>
            <w:vMerge w:val="restart"/>
            <w:noWrap/>
            <w:hideMark/>
          </w:tcPr>
          <w:p w14:paraId="1B61F30C"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7B5DC1E"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by function</w:t>
            </w:r>
          </w:p>
        </w:tc>
        <w:tc>
          <w:tcPr>
            <w:tcW w:w="990" w:type="dxa"/>
            <w:noWrap/>
            <w:hideMark/>
          </w:tcPr>
          <w:p w14:paraId="36CA2CB0"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52121D9"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noWrap/>
            <w:hideMark/>
          </w:tcPr>
          <w:p w14:paraId="631C475D"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hideMark/>
          </w:tcPr>
          <w:p w14:paraId="4EEAAA34"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B906A8E"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hideMark/>
          </w:tcPr>
          <w:p w14:paraId="0E547F03"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A995D1F"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900" w:type="dxa"/>
          </w:tcPr>
          <w:p w14:paraId="48964F98"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978522F"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630" w:type="dxa"/>
            <w:noWrap/>
            <w:hideMark/>
          </w:tcPr>
          <w:p w14:paraId="27F5B85B"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8AE4863"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hideMark/>
          </w:tcPr>
          <w:p w14:paraId="711BC2D2"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10DEFB8"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AD5E68" w:rsidRPr="00A61FC1" w14:paraId="4187949C" w14:textId="77777777" w:rsidTr="0029622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2" w:type="dxa"/>
            <w:hideMark/>
          </w:tcPr>
          <w:p w14:paraId="37A96997" w14:textId="72B86E57" w:rsidR="00AD5E68" w:rsidRPr="00A61FC1" w:rsidRDefault="00AD5E68" w:rsidP="00AD5E68">
            <w:pPr>
              <w:jc w:val="both"/>
              <w:rPr>
                <w:sz w:val="14"/>
              </w:rPr>
            </w:pPr>
            <w:r w:rsidRPr="00A61FC1">
              <w:rPr>
                <w:sz w:val="14"/>
              </w:rPr>
              <w:t>cipc_</w:t>
            </w:r>
            <w:r>
              <w:rPr>
                <w:sz w:val="14"/>
              </w:rPr>
              <w:t>full_ifrs_coop_coop_</w:t>
            </w:r>
            <w:r w:rsidRPr="00A61FC1">
              <w:rPr>
                <w:sz w:val="14"/>
              </w:rPr>
              <w:t>16_isbf_sfpol_ocint_cfim_entry_point_</w:t>
            </w:r>
            <w:r>
              <w:rPr>
                <w:sz w:val="14"/>
              </w:rPr>
              <w:t>202</w:t>
            </w:r>
            <w:r w:rsidR="00903F6C">
              <w:rPr>
                <w:sz w:val="14"/>
              </w:rPr>
              <w:t>3</w:t>
            </w:r>
            <w:r>
              <w:rPr>
                <w:sz w:val="14"/>
              </w:rPr>
              <w:t>-09-30</w:t>
            </w:r>
          </w:p>
        </w:tc>
        <w:tc>
          <w:tcPr>
            <w:tcW w:w="850" w:type="dxa"/>
            <w:noWrap/>
            <w:hideMark/>
          </w:tcPr>
          <w:p w14:paraId="472C1C67"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59617951" w14:textId="024A769C"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hideMark/>
          </w:tcPr>
          <w:p w14:paraId="0B77FEDB"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1578D6A7"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hideMark/>
          </w:tcPr>
          <w:p w14:paraId="57CF75E5"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CEAB8FE"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hideMark/>
          </w:tcPr>
          <w:p w14:paraId="63C7CA34"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02A5163E"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hideMark/>
          </w:tcPr>
          <w:p w14:paraId="12530AD7"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hideMark/>
          </w:tcPr>
          <w:p w14:paraId="16D38412"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hideMark/>
          </w:tcPr>
          <w:p w14:paraId="4B7E663A"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B24A80B"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hideMark/>
          </w:tcPr>
          <w:p w14:paraId="584F9A31"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hideMark/>
          </w:tcPr>
          <w:p w14:paraId="00DB2EBC"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739C891B"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hideMark/>
          </w:tcPr>
          <w:p w14:paraId="5744D475"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0697776E"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900" w:type="dxa"/>
          </w:tcPr>
          <w:p w14:paraId="7BCD7227"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13A12F0B"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630" w:type="dxa"/>
            <w:noWrap/>
            <w:hideMark/>
          </w:tcPr>
          <w:p w14:paraId="299669A0"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0A5EF48C"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hideMark/>
          </w:tcPr>
          <w:p w14:paraId="77D85508"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142FA42"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AD5E68" w:rsidRPr="00A61FC1" w14:paraId="2A281AA6" w14:textId="77777777" w:rsidTr="00296221">
        <w:trPr>
          <w:trHeight w:val="406"/>
        </w:trPr>
        <w:tc>
          <w:tcPr>
            <w:cnfStyle w:val="001000000000" w:firstRow="0" w:lastRow="0" w:firstColumn="1" w:lastColumn="0" w:oddVBand="0" w:evenVBand="0" w:oddHBand="0" w:evenHBand="0" w:firstRowFirstColumn="0" w:firstRowLastColumn="0" w:lastRowFirstColumn="0" w:lastRowLastColumn="0"/>
            <w:tcW w:w="2122" w:type="dxa"/>
          </w:tcPr>
          <w:p w14:paraId="095D0E53" w14:textId="1FBC115C" w:rsidR="00AD5E68" w:rsidRPr="00A61FC1" w:rsidRDefault="00AD5E68" w:rsidP="00AD5E68">
            <w:pPr>
              <w:jc w:val="both"/>
              <w:rPr>
                <w:sz w:val="14"/>
              </w:rPr>
            </w:pPr>
            <w:r w:rsidRPr="00A95339">
              <w:rPr>
                <w:sz w:val="14"/>
              </w:rPr>
              <w:t>cipc_</w:t>
            </w:r>
            <w:r>
              <w:rPr>
                <w:sz w:val="14"/>
              </w:rPr>
              <w:t>ifrs_for_smes_coop_</w:t>
            </w:r>
            <w:r w:rsidRPr="00A61FC1">
              <w:rPr>
                <w:sz w:val="14"/>
              </w:rPr>
              <w:t>01_isbn_sfpcn_ocibt_cfim_entry_point_</w:t>
            </w:r>
            <w:r>
              <w:rPr>
                <w:sz w:val="14"/>
              </w:rPr>
              <w:t>202</w:t>
            </w:r>
            <w:r w:rsidR="00903F6C">
              <w:rPr>
                <w:sz w:val="14"/>
              </w:rPr>
              <w:t>3</w:t>
            </w:r>
            <w:r>
              <w:rPr>
                <w:sz w:val="14"/>
              </w:rPr>
              <w:t>-09-30</w:t>
            </w:r>
          </w:p>
        </w:tc>
        <w:tc>
          <w:tcPr>
            <w:tcW w:w="850" w:type="dxa"/>
            <w:noWrap/>
          </w:tcPr>
          <w:p w14:paraId="220DC9BB"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2E855FA9" w14:textId="0600D08C"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tcPr>
          <w:p w14:paraId="4DB3A6F1"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0184F82"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tcPr>
          <w:p w14:paraId="3FAEED8B"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4DBB3A2"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tcPr>
          <w:p w14:paraId="6B870F90"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76CEC9E"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val="restart"/>
            <w:noWrap/>
          </w:tcPr>
          <w:p w14:paraId="68BE330D"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3B968C4"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AF50862"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54F87FF"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72106CB"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current / non-current</w:t>
            </w:r>
          </w:p>
        </w:tc>
        <w:tc>
          <w:tcPr>
            <w:tcW w:w="990" w:type="dxa"/>
            <w:vMerge w:val="restart"/>
            <w:noWrap/>
          </w:tcPr>
          <w:p w14:paraId="290E8CB0"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2E3807D7"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6919D05"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B41A176"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by nature</w:t>
            </w:r>
          </w:p>
        </w:tc>
        <w:tc>
          <w:tcPr>
            <w:tcW w:w="990" w:type="dxa"/>
            <w:noWrap/>
          </w:tcPr>
          <w:p w14:paraId="6FDBDAC5"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064AC87"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val="restart"/>
            <w:noWrap/>
          </w:tcPr>
          <w:p w14:paraId="113BA5B7"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8511BD2"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AA525ED"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CACB862"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92A65CA"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A8FB63A"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64E7941"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B8E9691"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8331E5B"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C204F32"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E8AE53E"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1893837"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83E74C4"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indirect</w:t>
            </w:r>
          </w:p>
        </w:tc>
        <w:tc>
          <w:tcPr>
            <w:tcW w:w="900" w:type="dxa"/>
            <w:noWrap/>
          </w:tcPr>
          <w:p w14:paraId="2F12546D"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D3DAF8A"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tcPr>
          <w:p w14:paraId="72842815"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3029DA5"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900" w:type="dxa"/>
          </w:tcPr>
          <w:p w14:paraId="2666B210"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CC9D199" w14:textId="77777777" w:rsidR="00AD5E68" w:rsidRPr="00E87CD6"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630" w:type="dxa"/>
            <w:noWrap/>
          </w:tcPr>
          <w:p w14:paraId="757AC6DA"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22B8519"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tcPr>
          <w:p w14:paraId="5A9DB2C6"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EE03397"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AD5E68" w:rsidRPr="00A61FC1" w14:paraId="3464C919" w14:textId="77777777" w:rsidTr="0029622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122" w:type="dxa"/>
          </w:tcPr>
          <w:p w14:paraId="5F931045" w14:textId="554FC402" w:rsidR="00AD5E68" w:rsidRPr="00A61FC1" w:rsidRDefault="00AD5E68" w:rsidP="00AD5E68">
            <w:pPr>
              <w:jc w:val="both"/>
              <w:rPr>
                <w:sz w:val="14"/>
              </w:rPr>
            </w:pPr>
            <w:r w:rsidRPr="00A95339">
              <w:rPr>
                <w:sz w:val="14"/>
              </w:rPr>
              <w:t>cipc_</w:t>
            </w:r>
            <w:r>
              <w:rPr>
                <w:sz w:val="14"/>
              </w:rPr>
              <w:t>ifrs_for_smes_coop_</w:t>
            </w:r>
            <w:r w:rsidRPr="00A61FC1">
              <w:rPr>
                <w:sz w:val="14"/>
              </w:rPr>
              <w:t>02_isbn_sfpcn_ocint_cfim_entry_point_</w:t>
            </w:r>
            <w:r>
              <w:rPr>
                <w:sz w:val="14"/>
              </w:rPr>
              <w:t>202</w:t>
            </w:r>
            <w:r w:rsidR="00903F6C">
              <w:rPr>
                <w:sz w:val="14"/>
              </w:rPr>
              <w:t>3</w:t>
            </w:r>
            <w:r>
              <w:rPr>
                <w:sz w:val="14"/>
              </w:rPr>
              <w:t>-09-30</w:t>
            </w:r>
          </w:p>
        </w:tc>
        <w:tc>
          <w:tcPr>
            <w:tcW w:w="850" w:type="dxa"/>
            <w:noWrap/>
          </w:tcPr>
          <w:p w14:paraId="74E4ABDA"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7242A798" w14:textId="03A1CCB9"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tcPr>
          <w:p w14:paraId="022474E6"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BA546A3"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tcPr>
          <w:p w14:paraId="1E93C611"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26224568"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tcPr>
          <w:p w14:paraId="0BCD6859"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6228CF55"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noWrap/>
          </w:tcPr>
          <w:p w14:paraId="52A6E823"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tcPr>
          <w:p w14:paraId="68247502"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tcPr>
          <w:p w14:paraId="59A9B5F3"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5EB61E84"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tcPr>
          <w:p w14:paraId="0BBD95BB"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tcPr>
          <w:p w14:paraId="0325F05E"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6182F9EC"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tcPr>
          <w:p w14:paraId="78BAC047"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2F6F6A11"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900" w:type="dxa"/>
          </w:tcPr>
          <w:p w14:paraId="6044D4D5"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BA5D43B" w14:textId="77777777" w:rsidR="00AD5E68" w:rsidRPr="00E87CD6"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630" w:type="dxa"/>
            <w:noWrap/>
          </w:tcPr>
          <w:p w14:paraId="33CBC801"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2BC4AFC6"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tcPr>
          <w:p w14:paraId="3397F780"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67FEC8A8"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AD5E68" w:rsidRPr="00A61FC1" w14:paraId="24608140" w14:textId="77777777" w:rsidTr="00296221">
        <w:trPr>
          <w:trHeight w:val="356"/>
        </w:trPr>
        <w:tc>
          <w:tcPr>
            <w:cnfStyle w:val="001000000000" w:firstRow="0" w:lastRow="0" w:firstColumn="1" w:lastColumn="0" w:oddVBand="0" w:evenVBand="0" w:oddHBand="0" w:evenHBand="0" w:firstRowFirstColumn="0" w:firstRowLastColumn="0" w:lastRowFirstColumn="0" w:lastRowLastColumn="0"/>
            <w:tcW w:w="2122" w:type="dxa"/>
          </w:tcPr>
          <w:p w14:paraId="1983856C" w14:textId="00C4FD1D" w:rsidR="00AD5E68" w:rsidRPr="00A61FC1" w:rsidRDefault="00AD5E68" w:rsidP="00AD5E68">
            <w:pPr>
              <w:jc w:val="both"/>
              <w:rPr>
                <w:sz w:val="14"/>
              </w:rPr>
            </w:pPr>
            <w:r w:rsidRPr="00A95339">
              <w:rPr>
                <w:sz w:val="14"/>
              </w:rPr>
              <w:t>cipc_</w:t>
            </w:r>
            <w:r>
              <w:rPr>
                <w:sz w:val="14"/>
              </w:rPr>
              <w:t>ifrs_for_smes_coop_</w:t>
            </w:r>
            <w:r w:rsidRPr="00A61FC1">
              <w:rPr>
                <w:sz w:val="14"/>
              </w:rPr>
              <w:t>03_isbf_sfpcn_ocibt_cfim_entry_point_</w:t>
            </w:r>
            <w:r>
              <w:rPr>
                <w:sz w:val="14"/>
              </w:rPr>
              <w:t>202</w:t>
            </w:r>
            <w:r w:rsidR="00903F6C">
              <w:rPr>
                <w:sz w:val="14"/>
              </w:rPr>
              <w:t>3</w:t>
            </w:r>
            <w:r>
              <w:rPr>
                <w:sz w:val="14"/>
              </w:rPr>
              <w:t>-09-30</w:t>
            </w:r>
          </w:p>
        </w:tc>
        <w:tc>
          <w:tcPr>
            <w:tcW w:w="850" w:type="dxa"/>
            <w:noWrap/>
          </w:tcPr>
          <w:p w14:paraId="7CF0574F"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CE584ED" w14:textId="2B5269D0"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tcPr>
          <w:p w14:paraId="2C293EE8"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55F16B5"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tcPr>
          <w:p w14:paraId="6BF70215"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E17C1C8"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tcPr>
          <w:p w14:paraId="7072140F"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3786DC5"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noWrap/>
          </w:tcPr>
          <w:p w14:paraId="1E18152E"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tc>
        <w:tc>
          <w:tcPr>
            <w:tcW w:w="990" w:type="dxa"/>
            <w:vMerge w:val="restart"/>
            <w:noWrap/>
          </w:tcPr>
          <w:p w14:paraId="1CF14DCB"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042348B"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6E6A37F"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by function</w:t>
            </w:r>
          </w:p>
        </w:tc>
        <w:tc>
          <w:tcPr>
            <w:tcW w:w="990" w:type="dxa"/>
            <w:noWrap/>
          </w:tcPr>
          <w:p w14:paraId="491B014C"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2C0DA95C"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noWrap/>
          </w:tcPr>
          <w:p w14:paraId="232705B7"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tcPr>
          <w:p w14:paraId="2B130869"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4367033"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tcPr>
          <w:p w14:paraId="077B1605"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80867DB"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900" w:type="dxa"/>
          </w:tcPr>
          <w:p w14:paraId="1584EC37"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2766C18A" w14:textId="77777777" w:rsidR="00AD5E68" w:rsidRPr="00E87CD6"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630" w:type="dxa"/>
            <w:noWrap/>
          </w:tcPr>
          <w:p w14:paraId="2C1B9085"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883F970"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tcPr>
          <w:p w14:paraId="3A04FD3A"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C73751B"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AD5E68" w:rsidRPr="00A61FC1" w14:paraId="353BFDF9" w14:textId="77777777" w:rsidTr="0029622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122" w:type="dxa"/>
          </w:tcPr>
          <w:p w14:paraId="254B3238" w14:textId="44220096" w:rsidR="00AD5E68" w:rsidRPr="00A61FC1" w:rsidRDefault="00AD5E68" w:rsidP="00AD5E68">
            <w:pPr>
              <w:jc w:val="both"/>
              <w:rPr>
                <w:sz w:val="14"/>
              </w:rPr>
            </w:pPr>
            <w:r w:rsidRPr="00A95339">
              <w:rPr>
                <w:sz w:val="14"/>
              </w:rPr>
              <w:t>cipc_</w:t>
            </w:r>
            <w:r>
              <w:rPr>
                <w:sz w:val="14"/>
              </w:rPr>
              <w:t>ifrs_for_smes_coop_</w:t>
            </w:r>
            <w:r w:rsidRPr="00A61FC1">
              <w:rPr>
                <w:sz w:val="14"/>
              </w:rPr>
              <w:t>04_isbf_sfpcn_ocint_cfim_entry_point_</w:t>
            </w:r>
            <w:r>
              <w:rPr>
                <w:sz w:val="14"/>
              </w:rPr>
              <w:t>202</w:t>
            </w:r>
            <w:r w:rsidR="00903F6C">
              <w:rPr>
                <w:sz w:val="14"/>
              </w:rPr>
              <w:t>3</w:t>
            </w:r>
            <w:r>
              <w:rPr>
                <w:sz w:val="14"/>
              </w:rPr>
              <w:t>-09-30</w:t>
            </w:r>
          </w:p>
        </w:tc>
        <w:tc>
          <w:tcPr>
            <w:tcW w:w="850" w:type="dxa"/>
            <w:noWrap/>
          </w:tcPr>
          <w:p w14:paraId="304EB9ED"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2E72F89B" w14:textId="573F811A"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tcPr>
          <w:p w14:paraId="0BB82EA0"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33E15B36"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tcPr>
          <w:p w14:paraId="6774EB19"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0B6C1F0A"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tcPr>
          <w:p w14:paraId="4DEF66E6"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744B5C18"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noWrap/>
          </w:tcPr>
          <w:p w14:paraId="0A18FD0F"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tcPr>
          <w:p w14:paraId="7BB0D122"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tcPr>
          <w:p w14:paraId="4953F764"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3546A2DA"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tcPr>
          <w:p w14:paraId="71E251C5"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tcPr>
          <w:p w14:paraId="1267E4D6"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36C2995E"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tcPr>
          <w:p w14:paraId="62828AC1"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51205A0"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900" w:type="dxa"/>
          </w:tcPr>
          <w:p w14:paraId="5F6E9A19"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311A9C28" w14:textId="77777777" w:rsidR="00AD5E68" w:rsidRPr="00E87CD6"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630" w:type="dxa"/>
            <w:noWrap/>
          </w:tcPr>
          <w:p w14:paraId="64E573A9"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5192FF06"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tcPr>
          <w:p w14:paraId="0F4E60D9"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CE62C3D"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AD5E68" w:rsidRPr="00A61FC1" w14:paraId="0D17FA0F" w14:textId="77777777" w:rsidTr="00296221">
        <w:trPr>
          <w:trHeight w:val="450"/>
        </w:trPr>
        <w:tc>
          <w:tcPr>
            <w:cnfStyle w:val="001000000000" w:firstRow="0" w:lastRow="0" w:firstColumn="1" w:lastColumn="0" w:oddVBand="0" w:evenVBand="0" w:oddHBand="0" w:evenHBand="0" w:firstRowFirstColumn="0" w:firstRowLastColumn="0" w:lastRowFirstColumn="0" w:lastRowLastColumn="0"/>
            <w:tcW w:w="2122" w:type="dxa"/>
          </w:tcPr>
          <w:p w14:paraId="598AFCD1" w14:textId="4F7D8284" w:rsidR="00AD5E68" w:rsidRPr="00A61FC1" w:rsidRDefault="00AD5E68" w:rsidP="00AD5E68">
            <w:pPr>
              <w:jc w:val="both"/>
              <w:rPr>
                <w:sz w:val="14"/>
              </w:rPr>
            </w:pPr>
            <w:r w:rsidRPr="00A95339">
              <w:rPr>
                <w:sz w:val="14"/>
              </w:rPr>
              <w:t>cipc_</w:t>
            </w:r>
            <w:r>
              <w:rPr>
                <w:sz w:val="14"/>
              </w:rPr>
              <w:t>ifrs_for_smes_coop_05</w:t>
            </w:r>
            <w:r w:rsidRPr="00A61FC1">
              <w:rPr>
                <w:sz w:val="14"/>
              </w:rPr>
              <w:t>_isbn_sfpol_ocibt_cfim_entry_point_</w:t>
            </w:r>
            <w:r>
              <w:rPr>
                <w:sz w:val="14"/>
              </w:rPr>
              <w:t>202</w:t>
            </w:r>
            <w:r w:rsidR="00903F6C">
              <w:rPr>
                <w:sz w:val="14"/>
              </w:rPr>
              <w:t>3</w:t>
            </w:r>
            <w:r>
              <w:rPr>
                <w:sz w:val="14"/>
              </w:rPr>
              <w:t>-09-30</w:t>
            </w:r>
          </w:p>
        </w:tc>
        <w:tc>
          <w:tcPr>
            <w:tcW w:w="850" w:type="dxa"/>
            <w:noWrap/>
          </w:tcPr>
          <w:p w14:paraId="11D3A956"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875B858" w14:textId="00140A09"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tcPr>
          <w:p w14:paraId="572DFF41"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AA6410C"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tcPr>
          <w:p w14:paraId="771A3A6E"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4407C55"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tcPr>
          <w:p w14:paraId="78EE91C8"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35B9BBE"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val="restart"/>
            <w:noWrap/>
          </w:tcPr>
          <w:p w14:paraId="1C72AC0E"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63F5B71"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7A3ED64"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6D71288"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3EED953"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D1430E6"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order of liquidity</w:t>
            </w:r>
          </w:p>
        </w:tc>
        <w:tc>
          <w:tcPr>
            <w:tcW w:w="990" w:type="dxa"/>
            <w:vMerge w:val="restart"/>
            <w:noWrap/>
          </w:tcPr>
          <w:p w14:paraId="6AA4C909"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EC1442C"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7612705"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522DF42"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by nature</w:t>
            </w:r>
          </w:p>
        </w:tc>
        <w:tc>
          <w:tcPr>
            <w:tcW w:w="990" w:type="dxa"/>
            <w:noWrap/>
          </w:tcPr>
          <w:p w14:paraId="75DBA4CA"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64DD3F8"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noWrap/>
          </w:tcPr>
          <w:p w14:paraId="72C98ADC"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tcPr>
          <w:p w14:paraId="38E11BD9"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2EF62C79"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tcPr>
          <w:p w14:paraId="3514F33A"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FC3C6AB"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900" w:type="dxa"/>
          </w:tcPr>
          <w:p w14:paraId="14A97CB8"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5225637" w14:textId="77777777" w:rsidR="00AD5E68" w:rsidRPr="00E87CD6"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630" w:type="dxa"/>
            <w:noWrap/>
          </w:tcPr>
          <w:p w14:paraId="51525EBC"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0093B92"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tcPr>
          <w:p w14:paraId="5D3F31BE"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C6440D4"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AD5E68" w:rsidRPr="00A61FC1" w14:paraId="47C0EE14" w14:textId="77777777" w:rsidTr="0029622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122" w:type="dxa"/>
          </w:tcPr>
          <w:p w14:paraId="6BE0BA48" w14:textId="5C882267" w:rsidR="00AD5E68" w:rsidRPr="00A61FC1" w:rsidRDefault="00AD5E68" w:rsidP="00AD5E68">
            <w:pPr>
              <w:jc w:val="both"/>
              <w:rPr>
                <w:sz w:val="14"/>
              </w:rPr>
            </w:pPr>
            <w:r w:rsidRPr="00A95339">
              <w:rPr>
                <w:sz w:val="14"/>
              </w:rPr>
              <w:t>cipc_</w:t>
            </w:r>
            <w:r>
              <w:rPr>
                <w:sz w:val="14"/>
              </w:rPr>
              <w:t>ifrs_for_smes_coop_</w:t>
            </w:r>
            <w:r w:rsidRPr="00A61FC1">
              <w:rPr>
                <w:sz w:val="14"/>
              </w:rPr>
              <w:t>06_isbn_sfpol_ocint_cfim_entry_point_</w:t>
            </w:r>
            <w:r>
              <w:rPr>
                <w:sz w:val="14"/>
              </w:rPr>
              <w:t>202</w:t>
            </w:r>
            <w:r w:rsidR="00903F6C">
              <w:rPr>
                <w:sz w:val="14"/>
              </w:rPr>
              <w:t>3</w:t>
            </w:r>
            <w:r>
              <w:rPr>
                <w:sz w:val="14"/>
              </w:rPr>
              <w:t>-09-30</w:t>
            </w:r>
          </w:p>
        </w:tc>
        <w:tc>
          <w:tcPr>
            <w:tcW w:w="850" w:type="dxa"/>
            <w:noWrap/>
          </w:tcPr>
          <w:p w14:paraId="532D0976"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5D76677B" w14:textId="01D0CA90"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tcPr>
          <w:p w14:paraId="226CBF70"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0F8F8CA"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tcPr>
          <w:p w14:paraId="2A6D33B4"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3A653D75"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tcPr>
          <w:p w14:paraId="58F38CC4"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126C1E30"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noWrap/>
          </w:tcPr>
          <w:p w14:paraId="58CEC8E4"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tcPr>
          <w:p w14:paraId="0FFDA82D"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tcPr>
          <w:p w14:paraId="1129758E"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7E8F8CB1"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tcPr>
          <w:p w14:paraId="641566C6"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tcPr>
          <w:p w14:paraId="2414992A"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544B4ED"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tcPr>
          <w:p w14:paraId="77DDCBAD"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12DB950D"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900" w:type="dxa"/>
          </w:tcPr>
          <w:p w14:paraId="0CF1C81A"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32963FA6" w14:textId="77777777" w:rsidR="00AD5E68" w:rsidRPr="00E87CD6"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630" w:type="dxa"/>
            <w:noWrap/>
          </w:tcPr>
          <w:p w14:paraId="4914919B"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3522BA08"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tcPr>
          <w:p w14:paraId="10478CC4"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23EFF619"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AD5E68" w:rsidRPr="00A61FC1" w14:paraId="0EAF5CC9" w14:textId="77777777" w:rsidTr="00296221">
        <w:trPr>
          <w:trHeight w:val="601"/>
        </w:trPr>
        <w:tc>
          <w:tcPr>
            <w:cnfStyle w:val="001000000000" w:firstRow="0" w:lastRow="0" w:firstColumn="1" w:lastColumn="0" w:oddVBand="0" w:evenVBand="0" w:oddHBand="0" w:evenHBand="0" w:firstRowFirstColumn="0" w:firstRowLastColumn="0" w:lastRowFirstColumn="0" w:lastRowLastColumn="0"/>
            <w:tcW w:w="2122" w:type="dxa"/>
          </w:tcPr>
          <w:p w14:paraId="4F7A5CAB" w14:textId="2E9FDC19" w:rsidR="00AD5E68" w:rsidRPr="00A61FC1" w:rsidRDefault="00AD5E68" w:rsidP="00AD5E68">
            <w:pPr>
              <w:jc w:val="both"/>
              <w:rPr>
                <w:sz w:val="14"/>
              </w:rPr>
            </w:pPr>
            <w:r w:rsidRPr="00A95339">
              <w:rPr>
                <w:sz w:val="14"/>
              </w:rPr>
              <w:t>cipc_</w:t>
            </w:r>
            <w:r>
              <w:rPr>
                <w:sz w:val="14"/>
              </w:rPr>
              <w:t>ifrs_for_smes_coop_</w:t>
            </w:r>
            <w:r w:rsidRPr="00A61FC1">
              <w:rPr>
                <w:sz w:val="14"/>
              </w:rPr>
              <w:t>07_isbf_sfpol_ocibt_cfim_entry_point_</w:t>
            </w:r>
            <w:r>
              <w:rPr>
                <w:sz w:val="14"/>
              </w:rPr>
              <w:t>202</w:t>
            </w:r>
            <w:r w:rsidR="00903F6C">
              <w:rPr>
                <w:sz w:val="14"/>
              </w:rPr>
              <w:t>3</w:t>
            </w:r>
            <w:r>
              <w:rPr>
                <w:sz w:val="14"/>
              </w:rPr>
              <w:t>-09-30</w:t>
            </w:r>
          </w:p>
        </w:tc>
        <w:tc>
          <w:tcPr>
            <w:tcW w:w="850" w:type="dxa"/>
            <w:noWrap/>
          </w:tcPr>
          <w:p w14:paraId="56225195"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D317649" w14:textId="7DA0969E"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tcPr>
          <w:p w14:paraId="3D9393D4"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19B0687"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tcPr>
          <w:p w14:paraId="13565312"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1BD8DD6"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tcPr>
          <w:p w14:paraId="0FF742B5"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BC6C5E4"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noWrap/>
          </w:tcPr>
          <w:p w14:paraId="33A26EC8"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tc>
        <w:tc>
          <w:tcPr>
            <w:tcW w:w="990" w:type="dxa"/>
            <w:vMerge w:val="restart"/>
            <w:noWrap/>
          </w:tcPr>
          <w:p w14:paraId="7980B5E9"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9CFA1E1"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by function</w:t>
            </w:r>
          </w:p>
        </w:tc>
        <w:tc>
          <w:tcPr>
            <w:tcW w:w="990" w:type="dxa"/>
            <w:noWrap/>
          </w:tcPr>
          <w:p w14:paraId="0D8226DC"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5196B89"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noWrap/>
          </w:tcPr>
          <w:p w14:paraId="4B3F47A7"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tcPr>
          <w:p w14:paraId="55ACA630"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B705514"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tcPr>
          <w:p w14:paraId="7F7CD1B4"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285E6BD"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900" w:type="dxa"/>
          </w:tcPr>
          <w:p w14:paraId="15F1E6B6"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C2C85F1" w14:textId="77777777" w:rsidR="00AD5E68" w:rsidRPr="00E87CD6"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630" w:type="dxa"/>
            <w:noWrap/>
          </w:tcPr>
          <w:p w14:paraId="531B66BC"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D41219F"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tcPr>
          <w:p w14:paraId="26B3BD1C"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86AA7AC"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AD5E68" w:rsidRPr="00A61FC1" w14:paraId="651291CF" w14:textId="77777777" w:rsidTr="00296221">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122" w:type="dxa"/>
          </w:tcPr>
          <w:p w14:paraId="788742B0" w14:textId="275BD596" w:rsidR="00AD5E68" w:rsidRPr="00A61FC1" w:rsidRDefault="00AD5E68" w:rsidP="00AD5E68">
            <w:pPr>
              <w:jc w:val="both"/>
              <w:rPr>
                <w:sz w:val="14"/>
              </w:rPr>
            </w:pPr>
            <w:r w:rsidRPr="00A95339">
              <w:rPr>
                <w:sz w:val="14"/>
              </w:rPr>
              <w:t>cipc_</w:t>
            </w:r>
            <w:r>
              <w:rPr>
                <w:sz w:val="14"/>
              </w:rPr>
              <w:t>ifrs_for_smes_coop_</w:t>
            </w:r>
            <w:r w:rsidRPr="00A61FC1">
              <w:rPr>
                <w:sz w:val="14"/>
              </w:rPr>
              <w:t>08_isbf_sfpol_ocint_cfim_entry_point_</w:t>
            </w:r>
            <w:r>
              <w:rPr>
                <w:sz w:val="14"/>
              </w:rPr>
              <w:t>202</w:t>
            </w:r>
            <w:r w:rsidR="00903F6C">
              <w:rPr>
                <w:sz w:val="14"/>
              </w:rPr>
              <w:t>3</w:t>
            </w:r>
            <w:r>
              <w:rPr>
                <w:sz w:val="14"/>
              </w:rPr>
              <w:t>-09-30</w:t>
            </w:r>
          </w:p>
        </w:tc>
        <w:tc>
          <w:tcPr>
            <w:tcW w:w="850" w:type="dxa"/>
            <w:noWrap/>
          </w:tcPr>
          <w:p w14:paraId="066B53F0"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0C508B9F" w14:textId="5E7FD6AF"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tcPr>
          <w:p w14:paraId="0908F741"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38023DB3"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tcPr>
          <w:p w14:paraId="4905C1A3"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7CE25A3C"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tcPr>
          <w:p w14:paraId="12ACAFB4"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05DD4245"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noWrap/>
          </w:tcPr>
          <w:p w14:paraId="1443F52F"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tcPr>
          <w:p w14:paraId="0E21D4AF"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tcPr>
          <w:p w14:paraId="42E8F16D"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7D82B0BF"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tcPr>
          <w:p w14:paraId="19C37A89"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tcPr>
          <w:p w14:paraId="7B40AA04"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7AC749E5"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tcPr>
          <w:p w14:paraId="4A6ACC81"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7E344381"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900" w:type="dxa"/>
          </w:tcPr>
          <w:p w14:paraId="360EB97B"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6DEE62D8" w14:textId="77777777" w:rsidR="00AD5E68" w:rsidRPr="00E87CD6"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630" w:type="dxa"/>
            <w:noWrap/>
          </w:tcPr>
          <w:p w14:paraId="6D52FD64"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23CFC829"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tcPr>
          <w:p w14:paraId="753E96D9"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7D2DE762"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AD5E68" w:rsidRPr="00A61FC1" w14:paraId="5C2AB2D2" w14:textId="77777777" w:rsidTr="00296221">
        <w:trPr>
          <w:trHeight w:val="356"/>
        </w:trPr>
        <w:tc>
          <w:tcPr>
            <w:cnfStyle w:val="001000000000" w:firstRow="0" w:lastRow="0" w:firstColumn="1" w:lastColumn="0" w:oddVBand="0" w:evenVBand="0" w:oddHBand="0" w:evenHBand="0" w:firstRowFirstColumn="0" w:firstRowLastColumn="0" w:lastRowFirstColumn="0" w:lastRowLastColumn="0"/>
            <w:tcW w:w="2122" w:type="dxa"/>
          </w:tcPr>
          <w:p w14:paraId="1470B21B" w14:textId="51D9A589" w:rsidR="00AD5E68" w:rsidRPr="00A61FC1" w:rsidRDefault="00AD5E68" w:rsidP="00AD5E68">
            <w:pPr>
              <w:jc w:val="both"/>
              <w:rPr>
                <w:sz w:val="14"/>
              </w:rPr>
            </w:pPr>
            <w:r w:rsidRPr="00A95339">
              <w:rPr>
                <w:sz w:val="14"/>
              </w:rPr>
              <w:t>cipc_</w:t>
            </w:r>
            <w:r>
              <w:rPr>
                <w:sz w:val="14"/>
              </w:rPr>
              <w:t>ifrs_for_smes_coop_</w:t>
            </w:r>
            <w:r w:rsidRPr="00A61FC1">
              <w:rPr>
                <w:sz w:val="14"/>
              </w:rPr>
              <w:t>09_isbn_sfpcn_ocibt_cfdm_entry_point_</w:t>
            </w:r>
            <w:r>
              <w:rPr>
                <w:sz w:val="14"/>
              </w:rPr>
              <w:t>202</w:t>
            </w:r>
            <w:r w:rsidR="00903F6C">
              <w:rPr>
                <w:sz w:val="14"/>
              </w:rPr>
              <w:t>3</w:t>
            </w:r>
            <w:r>
              <w:rPr>
                <w:sz w:val="14"/>
              </w:rPr>
              <w:t>-09-30</w:t>
            </w:r>
          </w:p>
        </w:tc>
        <w:tc>
          <w:tcPr>
            <w:tcW w:w="850" w:type="dxa"/>
            <w:noWrap/>
          </w:tcPr>
          <w:p w14:paraId="023E6407"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AC6032E" w14:textId="2E902182"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tcPr>
          <w:p w14:paraId="1974EECE"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5FA0850"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tcPr>
          <w:p w14:paraId="541DB6BC"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2F823B0"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tcPr>
          <w:p w14:paraId="547DE529"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CCD4802"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val="restart"/>
            <w:noWrap/>
          </w:tcPr>
          <w:p w14:paraId="6A506711"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298ED836"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8094BB5"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7AA5285"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C2C8424"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current / non-current</w:t>
            </w:r>
          </w:p>
        </w:tc>
        <w:tc>
          <w:tcPr>
            <w:tcW w:w="990" w:type="dxa"/>
            <w:vMerge w:val="restart"/>
            <w:noWrap/>
          </w:tcPr>
          <w:p w14:paraId="02D65264"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3237CCC"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377A057"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by nature</w:t>
            </w:r>
          </w:p>
        </w:tc>
        <w:tc>
          <w:tcPr>
            <w:tcW w:w="990" w:type="dxa"/>
            <w:noWrap/>
          </w:tcPr>
          <w:p w14:paraId="0F4EE853"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1336CE6"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val="restart"/>
            <w:noWrap/>
          </w:tcPr>
          <w:p w14:paraId="0CE5AEF7"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275F36C"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2087131"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8EB4169"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4394676"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4511DAB"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6EC0C40"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89ED900"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0F7C877"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2CD2538D"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BDC054B"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2C3C325"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B22456D"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direct</w:t>
            </w:r>
          </w:p>
        </w:tc>
        <w:tc>
          <w:tcPr>
            <w:tcW w:w="900" w:type="dxa"/>
            <w:noWrap/>
          </w:tcPr>
          <w:p w14:paraId="3CCE180D"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97D8011"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tcPr>
          <w:p w14:paraId="6EA6E1BE"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32F2080"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900" w:type="dxa"/>
          </w:tcPr>
          <w:p w14:paraId="11FE8653"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C73DDFD" w14:textId="77777777" w:rsidR="00AD5E68" w:rsidRPr="00E87CD6"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630" w:type="dxa"/>
            <w:noWrap/>
          </w:tcPr>
          <w:p w14:paraId="341829D3"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E094152"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tcPr>
          <w:p w14:paraId="641BAD12"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4CB73EB"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AD5E68" w:rsidRPr="00A61FC1" w14:paraId="55EB0DD4" w14:textId="77777777" w:rsidTr="0029622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122" w:type="dxa"/>
          </w:tcPr>
          <w:p w14:paraId="6D1B01D2" w14:textId="79CDEBC9" w:rsidR="00AD5E68" w:rsidRPr="00A61FC1" w:rsidRDefault="00AD5E68" w:rsidP="00AD5E68">
            <w:pPr>
              <w:jc w:val="both"/>
              <w:rPr>
                <w:sz w:val="14"/>
              </w:rPr>
            </w:pPr>
            <w:r w:rsidRPr="00A95339">
              <w:rPr>
                <w:sz w:val="14"/>
              </w:rPr>
              <w:t>cipc_</w:t>
            </w:r>
            <w:r>
              <w:rPr>
                <w:sz w:val="14"/>
              </w:rPr>
              <w:t>ifrs_for_smes_coop_</w:t>
            </w:r>
            <w:r w:rsidRPr="00A61FC1">
              <w:rPr>
                <w:sz w:val="14"/>
              </w:rPr>
              <w:t>10_isbn_sfpcn_ocint_cfdm_entry_point_</w:t>
            </w:r>
            <w:r>
              <w:rPr>
                <w:sz w:val="14"/>
              </w:rPr>
              <w:t>202</w:t>
            </w:r>
            <w:r w:rsidR="00903F6C">
              <w:rPr>
                <w:sz w:val="14"/>
              </w:rPr>
              <w:t>3</w:t>
            </w:r>
            <w:r>
              <w:rPr>
                <w:sz w:val="14"/>
              </w:rPr>
              <w:t>-09-30</w:t>
            </w:r>
          </w:p>
        </w:tc>
        <w:tc>
          <w:tcPr>
            <w:tcW w:w="850" w:type="dxa"/>
            <w:noWrap/>
          </w:tcPr>
          <w:p w14:paraId="55F9811F"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6AAF4F9F" w14:textId="5FDB647E"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tcPr>
          <w:p w14:paraId="628E7F65"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0FBA3078"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tcPr>
          <w:p w14:paraId="74E218D9"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20E031F2"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tcPr>
          <w:p w14:paraId="53E8E728"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28F8C5FF"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noWrap/>
          </w:tcPr>
          <w:p w14:paraId="6AD080A8"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tcPr>
          <w:p w14:paraId="5BE48FA3"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tcPr>
          <w:p w14:paraId="6A673B8D"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15647A2D"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tcPr>
          <w:p w14:paraId="4AAFBDAE"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tcPr>
          <w:p w14:paraId="530C91EE"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24472982"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tcPr>
          <w:p w14:paraId="59103618"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5DF816B3"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900" w:type="dxa"/>
          </w:tcPr>
          <w:p w14:paraId="118BC505"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3A120B30" w14:textId="77777777" w:rsidR="00AD5E68" w:rsidRPr="00E87CD6"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630" w:type="dxa"/>
            <w:noWrap/>
          </w:tcPr>
          <w:p w14:paraId="6143F705"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076858B5"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tcPr>
          <w:p w14:paraId="491FBBB8"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617162E0"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AD5E68" w:rsidRPr="00A61FC1" w14:paraId="167153B4" w14:textId="77777777" w:rsidTr="00296221">
        <w:trPr>
          <w:trHeight w:val="356"/>
        </w:trPr>
        <w:tc>
          <w:tcPr>
            <w:cnfStyle w:val="001000000000" w:firstRow="0" w:lastRow="0" w:firstColumn="1" w:lastColumn="0" w:oddVBand="0" w:evenVBand="0" w:oddHBand="0" w:evenHBand="0" w:firstRowFirstColumn="0" w:firstRowLastColumn="0" w:lastRowFirstColumn="0" w:lastRowLastColumn="0"/>
            <w:tcW w:w="2122" w:type="dxa"/>
          </w:tcPr>
          <w:p w14:paraId="357E71C8" w14:textId="5FE4D2AD" w:rsidR="00AD5E68" w:rsidRPr="00A61FC1" w:rsidRDefault="00AD5E68" w:rsidP="00AD5E68">
            <w:pPr>
              <w:jc w:val="both"/>
              <w:rPr>
                <w:sz w:val="14"/>
              </w:rPr>
            </w:pPr>
            <w:r w:rsidRPr="00A95339">
              <w:rPr>
                <w:sz w:val="14"/>
              </w:rPr>
              <w:t>cipc_</w:t>
            </w:r>
            <w:r>
              <w:rPr>
                <w:sz w:val="14"/>
              </w:rPr>
              <w:t>ifrs_for_smes_coop_</w:t>
            </w:r>
            <w:r w:rsidRPr="00A61FC1">
              <w:rPr>
                <w:sz w:val="14"/>
              </w:rPr>
              <w:t>11_isbf_sfpcn_ocibt_cfdm_entry_point_</w:t>
            </w:r>
            <w:r>
              <w:rPr>
                <w:sz w:val="14"/>
              </w:rPr>
              <w:t>202</w:t>
            </w:r>
            <w:r w:rsidR="00903F6C">
              <w:rPr>
                <w:sz w:val="14"/>
              </w:rPr>
              <w:t>3</w:t>
            </w:r>
            <w:r>
              <w:rPr>
                <w:sz w:val="14"/>
              </w:rPr>
              <w:t>-09-30</w:t>
            </w:r>
          </w:p>
        </w:tc>
        <w:tc>
          <w:tcPr>
            <w:tcW w:w="850" w:type="dxa"/>
            <w:noWrap/>
          </w:tcPr>
          <w:p w14:paraId="0443630C"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B7454FD" w14:textId="283B6EE5"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tcPr>
          <w:p w14:paraId="38ED7109"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8163B51"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tcPr>
          <w:p w14:paraId="57EE4C1F"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BEB15DA"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tcPr>
          <w:p w14:paraId="34B24F2C"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79411F1"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noWrap/>
          </w:tcPr>
          <w:p w14:paraId="468124EA"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tc>
        <w:tc>
          <w:tcPr>
            <w:tcW w:w="990" w:type="dxa"/>
            <w:vMerge w:val="restart"/>
            <w:noWrap/>
          </w:tcPr>
          <w:p w14:paraId="63720118"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27A0D8A0"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0A342F9"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by function</w:t>
            </w:r>
          </w:p>
        </w:tc>
        <w:tc>
          <w:tcPr>
            <w:tcW w:w="990" w:type="dxa"/>
            <w:noWrap/>
          </w:tcPr>
          <w:p w14:paraId="724D23EB"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467E9EE"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noWrap/>
          </w:tcPr>
          <w:p w14:paraId="7186172A"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tcPr>
          <w:p w14:paraId="40339FF1"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78BB9CB"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tcPr>
          <w:p w14:paraId="66636108"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D8E6A44"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900" w:type="dxa"/>
          </w:tcPr>
          <w:p w14:paraId="2B8F7DEF"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ADEFB63" w14:textId="77777777" w:rsidR="00AD5E68" w:rsidRPr="00E87CD6"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630" w:type="dxa"/>
            <w:noWrap/>
          </w:tcPr>
          <w:p w14:paraId="175EDC56"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2D377AC7"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tcPr>
          <w:p w14:paraId="446DEC39"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80C2EEF"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AD5E68" w:rsidRPr="00A61FC1" w14:paraId="4A00FB29" w14:textId="77777777" w:rsidTr="0029622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122" w:type="dxa"/>
          </w:tcPr>
          <w:p w14:paraId="14A4E1CE" w14:textId="21B5BD37" w:rsidR="00AD5E68" w:rsidRPr="00A61FC1" w:rsidRDefault="00AD5E68" w:rsidP="00AD5E68">
            <w:pPr>
              <w:jc w:val="both"/>
              <w:rPr>
                <w:sz w:val="14"/>
              </w:rPr>
            </w:pPr>
            <w:r w:rsidRPr="00A95339">
              <w:rPr>
                <w:sz w:val="14"/>
              </w:rPr>
              <w:t>cipc_</w:t>
            </w:r>
            <w:r>
              <w:rPr>
                <w:sz w:val="14"/>
              </w:rPr>
              <w:t>ifrs_for_smes_coop_</w:t>
            </w:r>
            <w:r w:rsidRPr="00A61FC1">
              <w:rPr>
                <w:sz w:val="14"/>
              </w:rPr>
              <w:t>12_isbf_sfpcn_ocint_cfdm_ent</w:t>
            </w:r>
            <w:r w:rsidRPr="00A61FC1">
              <w:rPr>
                <w:sz w:val="14"/>
              </w:rPr>
              <w:lastRenderedPageBreak/>
              <w:t>ry_point_</w:t>
            </w:r>
            <w:r>
              <w:rPr>
                <w:sz w:val="14"/>
              </w:rPr>
              <w:t>202</w:t>
            </w:r>
            <w:r w:rsidR="00903F6C">
              <w:rPr>
                <w:sz w:val="14"/>
              </w:rPr>
              <w:t>3</w:t>
            </w:r>
            <w:r>
              <w:rPr>
                <w:sz w:val="14"/>
              </w:rPr>
              <w:t>-09-30</w:t>
            </w:r>
          </w:p>
        </w:tc>
        <w:tc>
          <w:tcPr>
            <w:tcW w:w="850" w:type="dxa"/>
            <w:noWrap/>
          </w:tcPr>
          <w:p w14:paraId="01C3007E"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374BBD8" w14:textId="30F6884A"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tcPr>
          <w:p w14:paraId="705714A6"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57C01392"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tcPr>
          <w:p w14:paraId="7EBBBE33"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037C9587"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tcPr>
          <w:p w14:paraId="5D811E34"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3D7099A4"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noWrap/>
          </w:tcPr>
          <w:p w14:paraId="23C2FFDF"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tcPr>
          <w:p w14:paraId="0ADED8F2"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tcPr>
          <w:p w14:paraId="2235619B"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74EE38CB"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tcPr>
          <w:p w14:paraId="7205BA81"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tcPr>
          <w:p w14:paraId="60D0E351"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8AD8F63"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tcPr>
          <w:p w14:paraId="4562B78F"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7728C6AE"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900" w:type="dxa"/>
          </w:tcPr>
          <w:p w14:paraId="725B0A54"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29A821F1" w14:textId="77777777" w:rsidR="00AD5E68" w:rsidRPr="00E87CD6"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630" w:type="dxa"/>
            <w:noWrap/>
          </w:tcPr>
          <w:p w14:paraId="322AE3E8"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32760E74"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tcPr>
          <w:p w14:paraId="76154371"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28C934F2"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AD5E68" w:rsidRPr="00A61FC1" w14:paraId="568DFBE5" w14:textId="77777777" w:rsidTr="00296221">
        <w:trPr>
          <w:trHeight w:val="459"/>
        </w:trPr>
        <w:tc>
          <w:tcPr>
            <w:cnfStyle w:val="001000000000" w:firstRow="0" w:lastRow="0" w:firstColumn="1" w:lastColumn="0" w:oddVBand="0" w:evenVBand="0" w:oddHBand="0" w:evenHBand="0" w:firstRowFirstColumn="0" w:firstRowLastColumn="0" w:lastRowFirstColumn="0" w:lastRowLastColumn="0"/>
            <w:tcW w:w="2122" w:type="dxa"/>
          </w:tcPr>
          <w:p w14:paraId="22B0262B" w14:textId="36A8B5EF" w:rsidR="00AD5E68" w:rsidRPr="00A61FC1" w:rsidRDefault="00AD5E68" w:rsidP="00AD5E68">
            <w:pPr>
              <w:jc w:val="both"/>
              <w:rPr>
                <w:sz w:val="14"/>
              </w:rPr>
            </w:pPr>
            <w:r w:rsidRPr="00A95339">
              <w:rPr>
                <w:sz w:val="14"/>
              </w:rPr>
              <w:t>cipc_</w:t>
            </w:r>
            <w:r>
              <w:rPr>
                <w:sz w:val="14"/>
              </w:rPr>
              <w:t>ifrs_for_smes_coop_</w:t>
            </w:r>
            <w:r w:rsidRPr="00A61FC1">
              <w:rPr>
                <w:sz w:val="14"/>
              </w:rPr>
              <w:t>13_isbn_sfpol_ocibt_cfdm_entry_point_</w:t>
            </w:r>
            <w:r>
              <w:rPr>
                <w:sz w:val="14"/>
              </w:rPr>
              <w:t>202</w:t>
            </w:r>
            <w:r w:rsidR="00903F6C">
              <w:rPr>
                <w:sz w:val="14"/>
              </w:rPr>
              <w:t>3</w:t>
            </w:r>
            <w:r>
              <w:rPr>
                <w:sz w:val="14"/>
              </w:rPr>
              <w:t>-09-30</w:t>
            </w:r>
          </w:p>
        </w:tc>
        <w:tc>
          <w:tcPr>
            <w:tcW w:w="850" w:type="dxa"/>
            <w:noWrap/>
          </w:tcPr>
          <w:p w14:paraId="68CA840A"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D687A86" w14:textId="3C386B25"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tcPr>
          <w:p w14:paraId="5C315BCB"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C9B50FC"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tcPr>
          <w:p w14:paraId="1D7ED660"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25F2DA0C"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tcPr>
          <w:p w14:paraId="70A3C889"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651293A"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val="restart"/>
            <w:noWrap/>
          </w:tcPr>
          <w:p w14:paraId="02A780D9"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F06B216"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EEAEB1B"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454A57FB"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01E04AF"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2AA698E0"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order of liquidity</w:t>
            </w:r>
          </w:p>
        </w:tc>
        <w:tc>
          <w:tcPr>
            <w:tcW w:w="990" w:type="dxa"/>
            <w:vMerge w:val="restart"/>
            <w:noWrap/>
          </w:tcPr>
          <w:p w14:paraId="5443810C"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CBA81A0"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A0BAFEA"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0D688737"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by nature</w:t>
            </w:r>
          </w:p>
        </w:tc>
        <w:tc>
          <w:tcPr>
            <w:tcW w:w="990" w:type="dxa"/>
            <w:noWrap/>
          </w:tcPr>
          <w:p w14:paraId="7E180F56"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C114595"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noWrap/>
          </w:tcPr>
          <w:p w14:paraId="3DA76256"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tcPr>
          <w:p w14:paraId="597444CC"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C8031DB"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tcPr>
          <w:p w14:paraId="3D05800A"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70DE58A"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900" w:type="dxa"/>
          </w:tcPr>
          <w:p w14:paraId="0B2B93D0"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21D23A47" w14:textId="77777777" w:rsidR="00AD5E68" w:rsidRPr="00E87CD6"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630" w:type="dxa"/>
            <w:noWrap/>
          </w:tcPr>
          <w:p w14:paraId="1912739D"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3E9FBE3"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tcPr>
          <w:p w14:paraId="727139F5"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CC96E00"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AD5E68" w:rsidRPr="00A61FC1" w14:paraId="65C53D5B" w14:textId="77777777" w:rsidTr="0029622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122" w:type="dxa"/>
          </w:tcPr>
          <w:p w14:paraId="200570D0" w14:textId="35588AC3" w:rsidR="00AD5E68" w:rsidRPr="00A61FC1" w:rsidRDefault="00AD5E68" w:rsidP="00AD5E68">
            <w:pPr>
              <w:jc w:val="both"/>
              <w:rPr>
                <w:sz w:val="14"/>
              </w:rPr>
            </w:pPr>
            <w:r w:rsidRPr="00A95339">
              <w:rPr>
                <w:sz w:val="14"/>
              </w:rPr>
              <w:t>cipc_</w:t>
            </w:r>
            <w:r>
              <w:rPr>
                <w:sz w:val="14"/>
              </w:rPr>
              <w:t>ifrs_for_smes_coop_</w:t>
            </w:r>
            <w:r w:rsidRPr="00A61FC1">
              <w:rPr>
                <w:sz w:val="14"/>
              </w:rPr>
              <w:t>14_isbn_sfpol_ocint_cfdm_entry_point_</w:t>
            </w:r>
            <w:r>
              <w:rPr>
                <w:sz w:val="14"/>
              </w:rPr>
              <w:t>202</w:t>
            </w:r>
            <w:r w:rsidR="00903F6C">
              <w:rPr>
                <w:sz w:val="14"/>
              </w:rPr>
              <w:t>3</w:t>
            </w:r>
            <w:r>
              <w:rPr>
                <w:sz w:val="14"/>
              </w:rPr>
              <w:t>-09-30</w:t>
            </w:r>
          </w:p>
        </w:tc>
        <w:tc>
          <w:tcPr>
            <w:tcW w:w="850" w:type="dxa"/>
            <w:noWrap/>
          </w:tcPr>
          <w:p w14:paraId="6E6E8294"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3515E3EB" w14:textId="20945743"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tcPr>
          <w:p w14:paraId="23D57B66"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FEBC767"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tcPr>
          <w:p w14:paraId="234DA1F9"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744B81FB"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tcPr>
          <w:p w14:paraId="0FC660B0"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87805FF"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noWrap/>
          </w:tcPr>
          <w:p w14:paraId="3F8ADB1B"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tcPr>
          <w:p w14:paraId="4D0481FC"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tcPr>
          <w:p w14:paraId="40FB7EF5"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0B4251C0"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tcPr>
          <w:p w14:paraId="0A46F6F0"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tcPr>
          <w:p w14:paraId="5F7C13E7"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36146008"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tcPr>
          <w:p w14:paraId="46B4E7F3"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25333556"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900" w:type="dxa"/>
          </w:tcPr>
          <w:p w14:paraId="3891F8D6"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5304065A" w14:textId="77777777" w:rsidR="00AD5E68" w:rsidRPr="00E87CD6"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630" w:type="dxa"/>
            <w:noWrap/>
          </w:tcPr>
          <w:p w14:paraId="5C749804"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7FF8ABD0"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tcPr>
          <w:p w14:paraId="01E44D04"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2E6B4F12"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r w:rsidR="00AD5E68" w:rsidRPr="00A61FC1" w14:paraId="6D6848D5" w14:textId="77777777" w:rsidTr="00296221">
        <w:trPr>
          <w:trHeight w:val="545"/>
        </w:trPr>
        <w:tc>
          <w:tcPr>
            <w:cnfStyle w:val="001000000000" w:firstRow="0" w:lastRow="0" w:firstColumn="1" w:lastColumn="0" w:oddVBand="0" w:evenVBand="0" w:oddHBand="0" w:evenHBand="0" w:firstRowFirstColumn="0" w:firstRowLastColumn="0" w:lastRowFirstColumn="0" w:lastRowLastColumn="0"/>
            <w:tcW w:w="2122" w:type="dxa"/>
          </w:tcPr>
          <w:p w14:paraId="5ACFB867" w14:textId="6D9BDEBA" w:rsidR="00AD5E68" w:rsidRPr="00A61FC1" w:rsidRDefault="00AD5E68" w:rsidP="00AD5E68">
            <w:pPr>
              <w:jc w:val="both"/>
              <w:rPr>
                <w:sz w:val="14"/>
              </w:rPr>
            </w:pPr>
            <w:r w:rsidRPr="00A95339">
              <w:rPr>
                <w:sz w:val="14"/>
              </w:rPr>
              <w:t>cipc_</w:t>
            </w:r>
            <w:r>
              <w:rPr>
                <w:sz w:val="14"/>
              </w:rPr>
              <w:t>ifrs_for_smes_coop_</w:t>
            </w:r>
            <w:r w:rsidRPr="00A61FC1">
              <w:rPr>
                <w:sz w:val="14"/>
              </w:rPr>
              <w:t>15_isbf_sfpol_ocibt_cfdm_entry_point_</w:t>
            </w:r>
            <w:r>
              <w:rPr>
                <w:sz w:val="14"/>
              </w:rPr>
              <w:t>202</w:t>
            </w:r>
            <w:r w:rsidR="00903F6C">
              <w:rPr>
                <w:sz w:val="14"/>
              </w:rPr>
              <w:t>3</w:t>
            </w:r>
            <w:r>
              <w:rPr>
                <w:sz w:val="14"/>
              </w:rPr>
              <w:t>-09-30</w:t>
            </w:r>
          </w:p>
        </w:tc>
        <w:tc>
          <w:tcPr>
            <w:tcW w:w="850" w:type="dxa"/>
            <w:noWrap/>
          </w:tcPr>
          <w:p w14:paraId="55CE08F9"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AE2C775" w14:textId="5C3B2660"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276" w:type="dxa"/>
            <w:noWrap/>
          </w:tcPr>
          <w:p w14:paraId="090A8B2E"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48A159C"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Pr>
                <w:sz w:val="14"/>
              </w:rPr>
              <w:t>n/a</w:t>
            </w:r>
          </w:p>
        </w:tc>
        <w:tc>
          <w:tcPr>
            <w:tcW w:w="1080" w:type="dxa"/>
            <w:noWrap/>
          </w:tcPr>
          <w:p w14:paraId="706C00D3"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A6881EE"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noWrap/>
          </w:tcPr>
          <w:p w14:paraId="164D7B3A"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57D2BF9"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1080" w:type="dxa"/>
            <w:vMerge/>
            <w:noWrap/>
          </w:tcPr>
          <w:p w14:paraId="1E0CC960"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tc>
        <w:tc>
          <w:tcPr>
            <w:tcW w:w="990" w:type="dxa"/>
            <w:vMerge w:val="restart"/>
            <w:noWrap/>
          </w:tcPr>
          <w:p w14:paraId="6B961A26"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8761F6F"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6A0DA6F"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by function</w:t>
            </w:r>
          </w:p>
        </w:tc>
        <w:tc>
          <w:tcPr>
            <w:tcW w:w="990" w:type="dxa"/>
            <w:noWrap/>
          </w:tcPr>
          <w:p w14:paraId="43E8D0EE"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5A416EC"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before tax</w:t>
            </w:r>
          </w:p>
        </w:tc>
        <w:tc>
          <w:tcPr>
            <w:tcW w:w="810" w:type="dxa"/>
            <w:vMerge/>
            <w:noWrap/>
          </w:tcPr>
          <w:p w14:paraId="13103B1F"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tc>
        <w:tc>
          <w:tcPr>
            <w:tcW w:w="900" w:type="dxa"/>
            <w:noWrap/>
          </w:tcPr>
          <w:p w14:paraId="70B8D080"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7D23C033"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810" w:type="dxa"/>
            <w:noWrap/>
          </w:tcPr>
          <w:p w14:paraId="5F914E8D"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647F51F5"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E87CD6">
              <w:rPr>
                <w:sz w:val="14"/>
              </w:rPr>
              <w:t>n/a</w:t>
            </w:r>
          </w:p>
        </w:tc>
        <w:tc>
          <w:tcPr>
            <w:tcW w:w="900" w:type="dxa"/>
          </w:tcPr>
          <w:p w14:paraId="037822F0"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32E0F920" w14:textId="77777777" w:rsidR="00AD5E68" w:rsidRPr="00E87CD6"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x</w:t>
            </w:r>
          </w:p>
        </w:tc>
        <w:tc>
          <w:tcPr>
            <w:tcW w:w="630" w:type="dxa"/>
            <w:noWrap/>
          </w:tcPr>
          <w:p w14:paraId="7BC21358"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5F6D0530"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c>
          <w:tcPr>
            <w:tcW w:w="1080" w:type="dxa"/>
            <w:noWrap/>
          </w:tcPr>
          <w:p w14:paraId="746CE3C4" w14:textId="77777777" w:rsidR="00AD5E68"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p>
          <w:p w14:paraId="106AD489" w14:textId="77777777" w:rsidR="00AD5E68" w:rsidRPr="00A61FC1" w:rsidRDefault="00AD5E68" w:rsidP="00AD5E68">
            <w:pPr>
              <w:jc w:val="both"/>
              <w:cnfStyle w:val="000000000000" w:firstRow="0" w:lastRow="0" w:firstColumn="0" w:lastColumn="0" w:oddVBand="0" w:evenVBand="0" w:oddHBand="0" w:evenHBand="0" w:firstRowFirstColumn="0" w:firstRowLastColumn="0" w:lastRowFirstColumn="0" w:lastRowLastColumn="0"/>
              <w:rPr>
                <w:sz w:val="14"/>
              </w:rPr>
            </w:pPr>
            <w:r w:rsidRPr="00A61FC1">
              <w:rPr>
                <w:sz w:val="14"/>
              </w:rPr>
              <w:t>all</w:t>
            </w:r>
          </w:p>
        </w:tc>
      </w:tr>
      <w:tr w:rsidR="00AD5E68" w:rsidRPr="00A61FC1" w14:paraId="5C394B05" w14:textId="77777777" w:rsidTr="00296221">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122" w:type="dxa"/>
          </w:tcPr>
          <w:p w14:paraId="54BF1501" w14:textId="4E2FA11B" w:rsidR="00AD5E68" w:rsidRPr="00A61FC1" w:rsidRDefault="00AD5E68" w:rsidP="00AD5E68">
            <w:pPr>
              <w:jc w:val="both"/>
              <w:rPr>
                <w:sz w:val="14"/>
              </w:rPr>
            </w:pPr>
            <w:r w:rsidRPr="00A95339">
              <w:rPr>
                <w:sz w:val="14"/>
              </w:rPr>
              <w:t>cipc_</w:t>
            </w:r>
            <w:r>
              <w:rPr>
                <w:sz w:val="14"/>
              </w:rPr>
              <w:t>ifrs_for_smes_coop_</w:t>
            </w:r>
            <w:r w:rsidRPr="00A61FC1">
              <w:rPr>
                <w:sz w:val="14"/>
              </w:rPr>
              <w:t>16_isbf_sfpol_ocint_cfim_entry_point_</w:t>
            </w:r>
            <w:r>
              <w:rPr>
                <w:sz w:val="14"/>
              </w:rPr>
              <w:t>202</w:t>
            </w:r>
            <w:r w:rsidR="00903F6C">
              <w:rPr>
                <w:sz w:val="14"/>
              </w:rPr>
              <w:t>3</w:t>
            </w:r>
            <w:r>
              <w:rPr>
                <w:sz w:val="14"/>
              </w:rPr>
              <w:t>-09-30</w:t>
            </w:r>
          </w:p>
        </w:tc>
        <w:tc>
          <w:tcPr>
            <w:tcW w:w="850" w:type="dxa"/>
            <w:noWrap/>
          </w:tcPr>
          <w:p w14:paraId="7122E13E"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25BA8987" w14:textId="6227ED6D"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276" w:type="dxa"/>
            <w:noWrap/>
          </w:tcPr>
          <w:p w14:paraId="003ACD26"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6ADCDAC2"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Pr>
                <w:sz w:val="14"/>
              </w:rPr>
              <w:t>n/a</w:t>
            </w:r>
          </w:p>
        </w:tc>
        <w:tc>
          <w:tcPr>
            <w:tcW w:w="1080" w:type="dxa"/>
            <w:noWrap/>
          </w:tcPr>
          <w:p w14:paraId="35C127E9"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E24D901"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noWrap/>
          </w:tcPr>
          <w:p w14:paraId="76A5E083"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54A30A09"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1080" w:type="dxa"/>
            <w:vMerge/>
            <w:noWrap/>
          </w:tcPr>
          <w:p w14:paraId="0DC4CC45"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vMerge/>
            <w:noWrap/>
          </w:tcPr>
          <w:p w14:paraId="51DD341A"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90" w:type="dxa"/>
            <w:noWrap/>
          </w:tcPr>
          <w:p w14:paraId="2E24BCC3"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526A4D38"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net of tax</w:t>
            </w:r>
          </w:p>
        </w:tc>
        <w:tc>
          <w:tcPr>
            <w:tcW w:w="810" w:type="dxa"/>
            <w:vMerge/>
            <w:noWrap/>
          </w:tcPr>
          <w:p w14:paraId="53214904"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tc>
        <w:tc>
          <w:tcPr>
            <w:tcW w:w="900" w:type="dxa"/>
            <w:noWrap/>
          </w:tcPr>
          <w:p w14:paraId="3EFAF8F8"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3D2E05C1"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810" w:type="dxa"/>
            <w:noWrap/>
          </w:tcPr>
          <w:p w14:paraId="299F97C7"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6A8E7EE3"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E87CD6">
              <w:rPr>
                <w:sz w:val="14"/>
              </w:rPr>
              <w:t>n/a</w:t>
            </w:r>
          </w:p>
        </w:tc>
        <w:tc>
          <w:tcPr>
            <w:tcW w:w="900" w:type="dxa"/>
          </w:tcPr>
          <w:p w14:paraId="77A6C33F"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539D4098" w14:textId="77777777" w:rsidR="00AD5E68" w:rsidRPr="00E87CD6"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x</w:t>
            </w:r>
          </w:p>
        </w:tc>
        <w:tc>
          <w:tcPr>
            <w:tcW w:w="630" w:type="dxa"/>
            <w:noWrap/>
          </w:tcPr>
          <w:p w14:paraId="52C3F909"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335A4BD"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c>
          <w:tcPr>
            <w:tcW w:w="1080" w:type="dxa"/>
            <w:noWrap/>
          </w:tcPr>
          <w:p w14:paraId="7BFDB1A9" w14:textId="77777777" w:rsidR="00AD5E68"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p>
          <w:p w14:paraId="4E9599C7" w14:textId="77777777" w:rsidR="00AD5E68" w:rsidRPr="00A61FC1" w:rsidRDefault="00AD5E68" w:rsidP="00AD5E68">
            <w:pPr>
              <w:jc w:val="both"/>
              <w:cnfStyle w:val="000000100000" w:firstRow="0" w:lastRow="0" w:firstColumn="0" w:lastColumn="0" w:oddVBand="0" w:evenVBand="0" w:oddHBand="1" w:evenHBand="0" w:firstRowFirstColumn="0" w:firstRowLastColumn="0" w:lastRowFirstColumn="0" w:lastRowLastColumn="0"/>
              <w:rPr>
                <w:sz w:val="14"/>
              </w:rPr>
            </w:pPr>
            <w:r w:rsidRPr="00A61FC1">
              <w:rPr>
                <w:sz w:val="14"/>
              </w:rPr>
              <w:t>all</w:t>
            </w:r>
          </w:p>
        </w:tc>
      </w:tr>
    </w:tbl>
    <w:p w14:paraId="4A79B0C1" w14:textId="77777777" w:rsidR="008D3518" w:rsidRDefault="008D3518" w:rsidP="008D3518">
      <w:pPr>
        <w:jc w:val="both"/>
        <w:sectPr w:rsidR="008D3518" w:rsidSect="00A30A4D">
          <w:headerReference w:type="default" r:id="rId17"/>
          <w:headerReference w:type="first" r:id="rId18"/>
          <w:pgSz w:w="15840" w:h="12240" w:orient="landscape"/>
          <w:pgMar w:top="720" w:right="720" w:bottom="720" w:left="720" w:header="708" w:footer="708" w:gutter="0"/>
          <w:cols w:space="708"/>
          <w:titlePg/>
          <w:docGrid w:linePitch="360"/>
        </w:sectPr>
      </w:pPr>
    </w:p>
    <w:p w14:paraId="397EB3DB" w14:textId="56FA8769" w:rsidR="008D3518" w:rsidRDefault="008D3518" w:rsidP="00A30A4D">
      <w:pPr>
        <w:pStyle w:val="Heading2"/>
        <w:jc w:val="both"/>
        <w:rPr>
          <w:rFonts w:hint="eastAsia"/>
        </w:rPr>
      </w:pPr>
      <w:bookmarkStart w:id="20" w:name="_Toc12915739"/>
      <w:bookmarkStart w:id="21" w:name="_Toc142567727"/>
      <w:r w:rsidRPr="00A30A4D">
        <w:lastRenderedPageBreak/>
        <w:t>Definition of concepts, dimensional constructs and other</w:t>
      </w:r>
      <w:bookmarkEnd w:id="18"/>
      <w:bookmarkEnd w:id="20"/>
      <w:bookmarkEnd w:id="21"/>
    </w:p>
    <w:p w14:paraId="4CC6A6EF" w14:textId="77777777" w:rsidR="008D3518" w:rsidRPr="00A30A4D" w:rsidRDefault="008D3518" w:rsidP="00A30A4D">
      <w:pPr>
        <w:pStyle w:val="MainBodyText"/>
        <w:jc w:val="both"/>
        <w:rPr>
          <w:lang w:val="en-GB"/>
        </w:rPr>
      </w:pPr>
      <w:r w:rsidRPr="00A30A4D">
        <w:rPr>
          <w:lang w:val="en-GB"/>
        </w:rPr>
        <w:t>Concepts, dimensional constructs and other artefacts are defined in XBRL schema files. In particular, XBRL schema files contain definitions of:</w:t>
      </w:r>
    </w:p>
    <w:p w14:paraId="7BFEF883" w14:textId="77777777" w:rsidR="008D3518" w:rsidRPr="00A30A4D" w:rsidRDefault="008D3518" w:rsidP="00E41BF4">
      <w:pPr>
        <w:pStyle w:val="MainBodyText"/>
        <w:numPr>
          <w:ilvl w:val="0"/>
          <w:numId w:val="7"/>
        </w:numPr>
        <w:spacing w:before="0"/>
        <w:jc w:val="both"/>
        <w:rPr>
          <w:lang w:val="en-GB"/>
        </w:rPr>
      </w:pPr>
      <w:r w:rsidRPr="00A30A4D">
        <w:rPr>
          <w:lang w:val="en-GB"/>
        </w:rPr>
        <w:t xml:space="preserve">reportable concepts (items), </w:t>
      </w:r>
    </w:p>
    <w:p w14:paraId="7F90A3AF" w14:textId="77777777" w:rsidR="008D3518" w:rsidRPr="00A30A4D" w:rsidRDefault="008D3518" w:rsidP="00E41BF4">
      <w:pPr>
        <w:pStyle w:val="MainBodyText"/>
        <w:numPr>
          <w:ilvl w:val="0"/>
          <w:numId w:val="7"/>
        </w:numPr>
        <w:spacing w:before="0"/>
        <w:jc w:val="both"/>
        <w:rPr>
          <w:lang w:val="en-GB"/>
        </w:rPr>
      </w:pPr>
      <w:r w:rsidRPr="00A30A4D">
        <w:rPr>
          <w:lang w:val="en-GB"/>
        </w:rPr>
        <w:t xml:space="preserve">non-reportable concepts (abstracts) used to support browsing of the taxonomy tree structures (relations), </w:t>
      </w:r>
    </w:p>
    <w:p w14:paraId="6AE47891" w14:textId="77777777" w:rsidR="008D3518" w:rsidRPr="00A30A4D" w:rsidRDefault="008D3518" w:rsidP="00E41BF4">
      <w:pPr>
        <w:pStyle w:val="MainBodyText"/>
        <w:numPr>
          <w:ilvl w:val="0"/>
          <w:numId w:val="7"/>
        </w:numPr>
        <w:spacing w:before="0"/>
        <w:jc w:val="both"/>
        <w:rPr>
          <w:lang w:val="en-GB"/>
        </w:rPr>
      </w:pPr>
      <w:r w:rsidRPr="00A30A4D">
        <w:rPr>
          <w:lang w:val="en-GB"/>
        </w:rPr>
        <w:t>dimensional constructs (hypercube items, dimension items and domain members) that reflect breakdowns or special characteristics applicable for reportable concepts,</w:t>
      </w:r>
    </w:p>
    <w:p w14:paraId="59F24697" w14:textId="77777777" w:rsidR="008D3518" w:rsidRPr="00A30A4D" w:rsidRDefault="008D3518" w:rsidP="00E41BF4">
      <w:pPr>
        <w:pStyle w:val="MainBodyText"/>
        <w:numPr>
          <w:ilvl w:val="0"/>
          <w:numId w:val="7"/>
        </w:numPr>
        <w:spacing w:before="0"/>
        <w:jc w:val="both"/>
        <w:rPr>
          <w:lang w:val="en-GB"/>
        </w:rPr>
      </w:pPr>
      <w:r w:rsidRPr="00A30A4D">
        <w:rPr>
          <w:lang w:val="en-GB"/>
        </w:rPr>
        <w:t>enumeration drop down list elements,</w:t>
      </w:r>
    </w:p>
    <w:p w14:paraId="3E8AE8B2" w14:textId="77777777" w:rsidR="008D3518" w:rsidRPr="00A30A4D" w:rsidRDefault="008D3518" w:rsidP="00E41BF4">
      <w:pPr>
        <w:pStyle w:val="MainBodyText"/>
        <w:numPr>
          <w:ilvl w:val="0"/>
          <w:numId w:val="7"/>
        </w:numPr>
        <w:spacing w:before="0" w:after="240"/>
        <w:jc w:val="both"/>
        <w:rPr>
          <w:lang w:val="en-GB"/>
        </w:rPr>
      </w:pPr>
      <w:r w:rsidRPr="00A30A4D">
        <w:rPr>
          <w:lang w:val="en-GB"/>
        </w:rPr>
        <w:t>roleTypes used on definition extended links that combine relationships of a specific nature or application (e.g. Statement of Financial Position, Note on related parties, etc.).</w:t>
      </w:r>
    </w:p>
    <w:p w14:paraId="720DC655" w14:textId="475A6984" w:rsidR="008D3518" w:rsidRDefault="008D3518" w:rsidP="00A30A4D">
      <w:pPr>
        <w:pStyle w:val="Heading3"/>
        <w:ind w:left="117"/>
        <w:rPr>
          <w:rFonts w:hint="eastAsia"/>
        </w:rPr>
      </w:pPr>
      <w:bookmarkStart w:id="22" w:name="_Toc404282159"/>
      <w:bookmarkStart w:id="23" w:name="_Toc12915740"/>
      <w:bookmarkStart w:id="24" w:name="_Toc142567728"/>
      <w:r w:rsidRPr="00BC7A3B">
        <w:t>Namespaces</w:t>
      </w:r>
      <w:bookmarkEnd w:id="22"/>
      <w:bookmarkEnd w:id="23"/>
      <w:bookmarkEnd w:id="24"/>
    </w:p>
    <w:p w14:paraId="157EAAA2" w14:textId="77777777" w:rsidR="008D3518" w:rsidRPr="00A30A4D" w:rsidRDefault="008D3518" w:rsidP="00A30A4D">
      <w:pPr>
        <w:pStyle w:val="MainBodyText"/>
        <w:jc w:val="both"/>
        <w:rPr>
          <w:lang w:val="en-GB"/>
        </w:rPr>
      </w:pPr>
      <w:r w:rsidRPr="00A30A4D">
        <w:rPr>
          <w:lang w:val="en-GB"/>
        </w:rPr>
        <w:t xml:space="preserve">Namespaces are used to differentiate between concepts defined by different regulations or applicable for different purposes. They are used in order to avoid name clashes and indicate the origin of each defined concept or construct. </w:t>
      </w:r>
    </w:p>
    <w:p w14:paraId="3764D727" w14:textId="77777777" w:rsidR="008D3518" w:rsidRPr="00A30A4D" w:rsidRDefault="008D3518" w:rsidP="00A30A4D">
      <w:pPr>
        <w:pStyle w:val="MainBodyText"/>
        <w:jc w:val="both"/>
        <w:rPr>
          <w:lang w:val="en-GB"/>
        </w:rPr>
      </w:pPr>
      <w:r w:rsidRPr="00A30A4D">
        <w:rPr>
          <w:lang w:val="en-GB"/>
        </w:rPr>
        <w:t xml:space="preserve">Namespaces in CIPC Taxonomy are constructed </w:t>
      </w:r>
      <w:r w:rsidR="00A30A4D">
        <w:rPr>
          <w:lang w:val="en-GB"/>
        </w:rPr>
        <w:t>with</w:t>
      </w:r>
      <w:r w:rsidRPr="00A30A4D">
        <w:rPr>
          <w:lang w:val="en-GB"/>
        </w:rPr>
        <w:t xml:space="preserve"> base part </w:t>
      </w:r>
      <w:r w:rsidR="00296221" w:rsidRPr="00296221">
        <w:rPr>
          <w:lang w:val="en-GB"/>
        </w:rPr>
        <w:t>https://xbrl.cipc.</w:t>
      </w:r>
      <w:r w:rsidRPr="00A30A4D">
        <w:rPr>
          <w:lang w:val="en-GB"/>
        </w:rPr>
        <w:t>co.za/taxonomy/  followed by an identification of a component of a framework (e.g. ‘</w:t>
      </w:r>
      <w:r w:rsidRPr="00A30A4D">
        <w:rPr>
          <w:i/>
          <w:iCs/>
          <w:lang w:val="en-GB"/>
        </w:rPr>
        <w:t>ca’</w:t>
      </w:r>
      <w:r w:rsidRPr="00A30A4D">
        <w:rPr>
          <w:lang w:val="en-GB"/>
        </w:rPr>
        <w:t xml:space="preserve"> for Companies Act). The list of currently used namespaces and prefixes (applied consistently across the framework) is defined below:</w:t>
      </w:r>
    </w:p>
    <w:tbl>
      <w:tblPr>
        <w:tblStyle w:val="ListTable5Dark"/>
        <w:tblW w:w="8868" w:type="dxa"/>
        <w:jc w:val="center"/>
        <w:tblLook w:val="0420" w:firstRow="1" w:lastRow="0" w:firstColumn="0" w:lastColumn="0" w:noHBand="0" w:noVBand="1"/>
      </w:tblPr>
      <w:tblGrid>
        <w:gridCol w:w="2548"/>
        <w:gridCol w:w="6320"/>
      </w:tblGrid>
      <w:tr w:rsidR="00944146" w:rsidRPr="006C482E" w14:paraId="7F0B740F" w14:textId="77777777" w:rsidTr="00944146">
        <w:trPr>
          <w:cnfStyle w:val="100000000000" w:firstRow="1" w:lastRow="0" w:firstColumn="0" w:lastColumn="0" w:oddVBand="0" w:evenVBand="0" w:oddHBand="0" w:evenHBand="0" w:firstRowFirstColumn="0" w:firstRowLastColumn="0" w:lastRowFirstColumn="0" w:lastRowLastColumn="0"/>
          <w:trHeight w:val="270"/>
          <w:jc w:val="center"/>
        </w:trPr>
        <w:tc>
          <w:tcPr>
            <w:tcW w:w="2548" w:type="dxa"/>
            <w:noWrap/>
          </w:tcPr>
          <w:p w14:paraId="199E429B" w14:textId="77777777" w:rsidR="00944146" w:rsidRPr="00A30A4D" w:rsidRDefault="00944146" w:rsidP="00877742">
            <w:pPr>
              <w:jc w:val="both"/>
              <w:rPr>
                <w:b w:val="0"/>
                <w:bCs w:val="0"/>
                <w:color w:val="575756" w:themeColor="background2"/>
                <w:sz w:val="20"/>
                <w:szCs w:val="20"/>
              </w:rPr>
            </w:pPr>
            <w:r>
              <w:rPr>
                <w:color w:val="575756" w:themeColor="background2"/>
                <w:sz w:val="20"/>
                <w:szCs w:val="20"/>
              </w:rPr>
              <w:t>P</w:t>
            </w:r>
            <w:r w:rsidRPr="00A30A4D">
              <w:rPr>
                <w:color w:val="575756" w:themeColor="background2"/>
                <w:sz w:val="20"/>
                <w:szCs w:val="20"/>
              </w:rPr>
              <w:t>refix</w:t>
            </w:r>
          </w:p>
        </w:tc>
        <w:tc>
          <w:tcPr>
            <w:tcW w:w="6320" w:type="dxa"/>
            <w:noWrap/>
          </w:tcPr>
          <w:p w14:paraId="676DEC34" w14:textId="77777777" w:rsidR="00944146" w:rsidRPr="00A30A4D" w:rsidRDefault="00944146" w:rsidP="00877742">
            <w:pPr>
              <w:jc w:val="both"/>
              <w:rPr>
                <w:b w:val="0"/>
                <w:bCs w:val="0"/>
                <w:color w:val="575756" w:themeColor="background2"/>
                <w:sz w:val="20"/>
                <w:szCs w:val="20"/>
              </w:rPr>
            </w:pPr>
            <w:r w:rsidRPr="00A30A4D">
              <w:rPr>
                <w:color w:val="575756" w:themeColor="background2"/>
                <w:sz w:val="20"/>
                <w:szCs w:val="20"/>
              </w:rPr>
              <w:t>Namespace</w:t>
            </w:r>
          </w:p>
        </w:tc>
      </w:tr>
      <w:tr w:rsidR="00944146" w:rsidRPr="00477BD9" w14:paraId="06020BA5" w14:textId="77777777" w:rsidTr="00944146">
        <w:trPr>
          <w:cnfStyle w:val="000000100000" w:firstRow="0" w:lastRow="0" w:firstColumn="0" w:lastColumn="0" w:oddVBand="0" w:evenVBand="0" w:oddHBand="1" w:evenHBand="0" w:firstRowFirstColumn="0" w:firstRowLastColumn="0" w:lastRowFirstColumn="0" w:lastRowLastColumn="0"/>
          <w:trHeight w:val="270"/>
          <w:jc w:val="center"/>
        </w:trPr>
        <w:tc>
          <w:tcPr>
            <w:tcW w:w="2548" w:type="dxa"/>
            <w:noWrap/>
            <w:vAlign w:val="bottom"/>
          </w:tcPr>
          <w:p w14:paraId="7570563D" w14:textId="2F5A2057" w:rsidR="00944146" w:rsidRPr="006C482E" w:rsidRDefault="00944146" w:rsidP="00944146">
            <w:pPr>
              <w:jc w:val="both"/>
              <w:rPr>
                <w:sz w:val="20"/>
                <w:szCs w:val="20"/>
              </w:rPr>
            </w:pPr>
            <w:r w:rsidRPr="00944146">
              <w:rPr>
                <w:sz w:val="20"/>
                <w:szCs w:val="20"/>
              </w:rPr>
              <w:t>cipc_ca_fas</w:t>
            </w:r>
          </w:p>
        </w:tc>
        <w:tc>
          <w:tcPr>
            <w:tcW w:w="6320" w:type="dxa"/>
            <w:noWrap/>
            <w:vAlign w:val="bottom"/>
          </w:tcPr>
          <w:p w14:paraId="71A9467D" w14:textId="605E77D2" w:rsidR="00944146" w:rsidRPr="006C482E" w:rsidRDefault="00944146" w:rsidP="00944146">
            <w:pPr>
              <w:jc w:val="both"/>
              <w:rPr>
                <w:sz w:val="20"/>
                <w:szCs w:val="20"/>
              </w:rPr>
            </w:pPr>
            <w:r w:rsidRPr="00944146">
              <w:rPr>
                <w:sz w:val="20"/>
                <w:szCs w:val="20"/>
              </w:rPr>
              <w:t>https://xbrl.cipc.co.za/taxonomy/ca_entry_point</w:t>
            </w:r>
          </w:p>
        </w:tc>
      </w:tr>
      <w:tr w:rsidR="00944146" w:rsidRPr="00477BD9" w14:paraId="142ACC74" w14:textId="77777777" w:rsidTr="00944146">
        <w:trPr>
          <w:trHeight w:val="270"/>
          <w:jc w:val="center"/>
        </w:trPr>
        <w:tc>
          <w:tcPr>
            <w:tcW w:w="2548" w:type="dxa"/>
            <w:noWrap/>
            <w:vAlign w:val="bottom"/>
          </w:tcPr>
          <w:p w14:paraId="17857184" w14:textId="4177847A" w:rsidR="00944146" w:rsidRPr="006C482E" w:rsidRDefault="00944146" w:rsidP="00944146">
            <w:pPr>
              <w:jc w:val="both"/>
              <w:rPr>
                <w:sz w:val="20"/>
                <w:szCs w:val="20"/>
              </w:rPr>
            </w:pPr>
            <w:r w:rsidRPr="00944146">
              <w:rPr>
                <w:sz w:val="20"/>
                <w:szCs w:val="20"/>
              </w:rPr>
              <w:t>cipc_full_ifrs</w:t>
            </w:r>
          </w:p>
        </w:tc>
        <w:tc>
          <w:tcPr>
            <w:tcW w:w="6320" w:type="dxa"/>
            <w:noWrap/>
            <w:vAlign w:val="bottom"/>
          </w:tcPr>
          <w:p w14:paraId="75608DBF" w14:textId="33265B2A" w:rsidR="00944146" w:rsidRPr="006C482E" w:rsidRDefault="00944146" w:rsidP="00944146">
            <w:pPr>
              <w:jc w:val="both"/>
              <w:rPr>
                <w:sz w:val="20"/>
                <w:szCs w:val="20"/>
              </w:rPr>
            </w:pPr>
            <w:r w:rsidRPr="00944146">
              <w:rPr>
                <w:sz w:val="20"/>
                <w:szCs w:val="20"/>
              </w:rPr>
              <w:t>https://xbrl.cipc.co.za/taxonomy/full_ifrs_entry_point</w:t>
            </w:r>
          </w:p>
        </w:tc>
      </w:tr>
      <w:tr w:rsidR="00944146" w:rsidRPr="00477BD9" w14:paraId="24AA1798" w14:textId="77777777" w:rsidTr="00944146">
        <w:trPr>
          <w:cnfStyle w:val="000000100000" w:firstRow="0" w:lastRow="0" w:firstColumn="0" w:lastColumn="0" w:oddVBand="0" w:evenVBand="0" w:oddHBand="1" w:evenHBand="0" w:firstRowFirstColumn="0" w:firstRowLastColumn="0" w:lastRowFirstColumn="0" w:lastRowLastColumn="0"/>
          <w:trHeight w:val="270"/>
          <w:jc w:val="center"/>
        </w:trPr>
        <w:tc>
          <w:tcPr>
            <w:tcW w:w="2548" w:type="dxa"/>
            <w:noWrap/>
            <w:vAlign w:val="bottom"/>
          </w:tcPr>
          <w:p w14:paraId="48F23F8E" w14:textId="24BEB810" w:rsidR="00944146" w:rsidRPr="006C482E" w:rsidRDefault="00944146" w:rsidP="00944146">
            <w:pPr>
              <w:jc w:val="both"/>
              <w:rPr>
                <w:sz w:val="20"/>
                <w:szCs w:val="20"/>
              </w:rPr>
            </w:pPr>
            <w:r w:rsidRPr="00944146">
              <w:rPr>
                <w:sz w:val="20"/>
                <w:szCs w:val="20"/>
              </w:rPr>
              <w:t>cipc_full_ifrs_coops</w:t>
            </w:r>
          </w:p>
        </w:tc>
        <w:tc>
          <w:tcPr>
            <w:tcW w:w="6320" w:type="dxa"/>
            <w:noWrap/>
            <w:vAlign w:val="bottom"/>
          </w:tcPr>
          <w:p w14:paraId="107CF405" w14:textId="1EAF40BC" w:rsidR="00944146" w:rsidRPr="006C482E" w:rsidRDefault="006B5846" w:rsidP="00944146">
            <w:pPr>
              <w:jc w:val="both"/>
              <w:rPr>
                <w:sz w:val="20"/>
                <w:szCs w:val="20"/>
              </w:rPr>
            </w:pPr>
            <w:hyperlink r:id="rId19" w:history="1">
              <w:r w:rsidR="00944146" w:rsidRPr="00944146">
                <w:rPr>
                  <w:sz w:val="20"/>
                  <w:szCs w:val="20"/>
                </w:rPr>
                <w:t>https://xbrl.cipc.co.za/taxonomy/full_ifrs_coops_entry_point</w:t>
              </w:r>
            </w:hyperlink>
          </w:p>
        </w:tc>
      </w:tr>
      <w:tr w:rsidR="00944146" w:rsidRPr="00477BD9" w14:paraId="33B488E1" w14:textId="77777777" w:rsidTr="00944146">
        <w:trPr>
          <w:trHeight w:val="270"/>
          <w:jc w:val="center"/>
        </w:trPr>
        <w:tc>
          <w:tcPr>
            <w:tcW w:w="2548" w:type="dxa"/>
            <w:noWrap/>
            <w:vAlign w:val="bottom"/>
          </w:tcPr>
          <w:p w14:paraId="2C57E967" w14:textId="47F332B1" w:rsidR="00944146" w:rsidRDefault="00944146" w:rsidP="00944146">
            <w:pPr>
              <w:jc w:val="both"/>
              <w:rPr>
                <w:sz w:val="20"/>
                <w:szCs w:val="20"/>
              </w:rPr>
            </w:pPr>
            <w:r w:rsidRPr="00944146">
              <w:rPr>
                <w:sz w:val="20"/>
                <w:szCs w:val="20"/>
              </w:rPr>
              <w:t>cipc_grap</w:t>
            </w:r>
          </w:p>
        </w:tc>
        <w:tc>
          <w:tcPr>
            <w:tcW w:w="6320" w:type="dxa"/>
            <w:noWrap/>
            <w:vAlign w:val="bottom"/>
          </w:tcPr>
          <w:p w14:paraId="43A1DD53" w14:textId="27A4C274" w:rsidR="00944146" w:rsidRPr="00BC7A3B" w:rsidRDefault="00944146" w:rsidP="00944146">
            <w:pPr>
              <w:jc w:val="both"/>
              <w:rPr>
                <w:sz w:val="20"/>
                <w:szCs w:val="20"/>
              </w:rPr>
            </w:pPr>
            <w:r w:rsidRPr="00944146">
              <w:rPr>
                <w:sz w:val="20"/>
                <w:szCs w:val="20"/>
              </w:rPr>
              <w:t>https://xbrl.cipc.co.za/taxonomy/grap_entry_point</w:t>
            </w:r>
          </w:p>
        </w:tc>
      </w:tr>
      <w:tr w:rsidR="00944146" w:rsidRPr="00477BD9" w14:paraId="3DA63F30" w14:textId="77777777" w:rsidTr="00944146">
        <w:trPr>
          <w:cnfStyle w:val="000000100000" w:firstRow="0" w:lastRow="0" w:firstColumn="0" w:lastColumn="0" w:oddVBand="0" w:evenVBand="0" w:oddHBand="1" w:evenHBand="0" w:firstRowFirstColumn="0" w:firstRowLastColumn="0" w:lastRowFirstColumn="0" w:lastRowLastColumn="0"/>
          <w:trHeight w:val="270"/>
          <w:jc w:val="center"/>
        </w:trPr>
        <w:tc>
          <w:tcPr>
            <w:tcW w:w="2548" w:type="dxa"/>
            <w:noWrap/>
            <w:vAlign w:val="bottom"/>
          </w:tcPr>
          <w:p w14:paraId="2FF3DD68" w14:textId="6E088F18" w:rsidR="00944146" w:rsidRDefault="00944146" w:rsidP="00944146">
            <w:pPr>
              <w:jc w:val="both"/>
              <w:rPr>
                <w:sz w:val="20"/>
                <w:szCs w:val="20"/>
              </w:rPr>
            </w:pPr>
            <w:r w:rsidRPr="00944146">
              <w:rPr>
                <w:sz w:val="20"/>
                <w:szCs w:val="20"/>
              </w:rPr>
              <w:t>cipc_ifrs_for_smes</w:t>
            </w:r>
          </w:p>
        </w:tc>
        <w:tc>
          <w:tcPr>
            <w:tcW w:w="6320" w:type="dxa"/>
            <w:noWrap/>
            <w:vAlign w:val="bottom"/>
          </w:tcPr>
          <w:p w14:paraId="3981A511" w14:textId="4B4F8E4C" w:rsidR="00944146" w:rsidRPr="00BC7A3B" w:rsidRDefault="00944146" w:rsidP="00944146">
            <w:pPr>
              <w:jc w:val="both"/>
              <w:rPr>
                <w:sz w:val="20"/>
                <w:szCs w:val="20"/>
              </w:rPr>
            </w:pPr>
            <w:r w:rsidRPr="00944146">
              <w:rPr>
                <w:sz w:val="20"/>
                <w:szCs w:val="20"/>
              </w:rPr>
              <w:t>https://xbrl.cipc.co.za/taxonomy/ifrs_for_smes_entry_point</w:t>
            </w:r>
          </w:p>
        </w:tc>
      </w:tr>
      <w:tr w:rsidR="00944146" w:rsidRPr="00477BD9" w14:paraId="4DE86E33" w14:textId="77777777" w:rsidTr="00944146">
        <w:trPr>
          <w:trHeight w:val="270"/>
          <w:jc w:val="center"/>
        </w:trPr>
        <w:tc>
          <w:tcPr>
            <w:tcW w:w="2548" w:type="dxa"/>
            <w:noWrap/>
            <w:vAlign w:val="bottom"/>
          </w:tcPr>
          <w:p w14:paraId="2DD2EF41" w14:textId="58F3AF38" w:rsidR="00944146" w:rsidRDefault="00944146" w:rsidP="00944146">
            <w:pPr>
              <w:jc w:val="both"/>
              <w:rPr>
                <w:sz w:val="20"/>
                <w:szCs w:val="20"/>
              </w:rPr>
            </w:pPr>
            <w:r w:rsidRPr="00944146">
              <w:rPr>
                <w:sz w:val="20"/>
                <w:szCs w:val="20"/>
              </w:rPr>
              <w:t>cipc_ifrs_for_smes_coops</w:t>
            </w:r>
          </w:p>
        </w:tc>
        <w:tc>
          <w:tcPr>
            <w:tcW w:w="6320" w:type="dxa"/>
            <w:noWrap/>
            <w:vAlign w:val="bottom"/>
          </w:tcPr>
          <w:p w14:paraId="103149C9" w14:textId="6AD15ADF" w:rsidR="00944146" w:rsidRPr="00BC7A3B" w:rsidRDefault="00944146" w:rsidP="00944146">
            <w:pPr>
              <w:jc w:val="both"/>
              <w:rPr>
                <w:sz w:val="20"/>
                <w:szCs w:val="20"/>
              </w:rPr>
            </w:pPr>
            <w:r w:rsidRPr="00944146">
              <w:rPr>
                <w:sz w:val="20"/>
                <w:szCs w:val="20"/>
              </w:rPr>
              <w:t>https://xbrl.cipc.co.za/taxonomy/ifrs_for_smes_coops_entry_point</w:t>
            </w:r>
          </w:p>
        </w:tc>
      </w:tr>
      <w:tr w:rsidR="00944146" w:rsidRPr="00477BD9" w14:paraId="59121685" w14:textId="77777777" w:rsidTr="00944146">
        <w:trPr>
          <w:cnfStyle w:val="000000100000" w:firstRow="0" w:lastRow="0" w:firstColumn="0" w:lastColumn="0" w:oddVBand="0" w:evenVBand="0" w:oddHBand="1" w:evenHBand="0" w:firstRowFirstColumn="0" w:firstRowLastColumn="0" w:lastRowFirstColumn="0" w:lastRowLastColumn="0"/>
          <w:trHeight w:val="270"/>
          <w:jc w:val="center"/>
        </w:trPr>
        <w:tc>
          <w:tcPr>
            <w:tcW w:w="2548" w:type="dxa"/>
            <w:noWrap/>
            <w:vAlign w:val="bottom"/>
          </w:tcPr>
          <w:p w14:paraId="68D86D9F" w14:textId="708C10D5" w:rsidR="00944146" w:rsidRDefault="00944146" w:rsidP="00944146">
            <w:pPr>
              <w:jc w:val="both"/>
              <w:rPr>
                <w:sz w:val="20"/>
                <w:szCs w:val="20"/>
              </w:rPr>
            </w:pPr>
            <w:r w:rsidRPr="00944146">
              <w:rPr>
                <w:sz w:val="20"/>
                <w:szCs w:val="20"/>
              </w:rPr>
              <w:t>cipc-coop</w:t>
            </w:r>
          </w:p>
        </w:tc>
        <w:tc>
          <w:tcPr>
            <w:tcW w:w="6320" w:type="dxa"/>
            <w:noWrap/>
            <w:vAlign w:val="bottom"/>
          </w:tcPr>
          <w:p w14:paraId="51F25775" w14:textId="5B920FB4" w:rsidR="00944146" w:rsidRPr="00BC7A3B" w:rsidRDefault="00944146" w:rsidP="00944146">
            <w:pPr>
              <w:jc w:val="both"/>
              <w:rPr>
                <w:sz w:val="20"/>
                <w:szCs w:val="20"/>
              </w:rPr>
            </w:pPr>
            <w:r w:rsidRPr="00944146">
              <w:rPr>
                <w:sz w:val="20"/>
                <w:szCs w:val="20"/>
              </w:rPr>
              <w:t>https://xbrl.cipc.co.za/taxonomy/coop_entry_point</w:t>
            </w:r>
          </w:p>
        </w:tc>
      </w:tr>
      <w:tr w:rsidR="00944146" w:rsidRPr="00477BD9" w14:paraId="65253272" w14:textId="77777777" w:rsidTr="00944146">
        <w:trPr>
          <w:trHeight w:val="270"/>
          <w:jc w:val="center"/>
        </w:trPr>
        <w:tc>
          <w:tcPr>
            <w:tcW w:w="2548" w:type="dxa"/>
            <w:noWrap/>
            <w:vAlign w:val="bottom"/>
          </w:tcPr>
          <w:p w14:paraId="25F6BF30" w14:textId="6ADDEDC7" w:rsidR="00944146" w:rsidRPr="006C482E" w:rsidRDefault="00944146" w:rsidP="00944146">
            <w:pPr>
              <w:jc w:val="both"/>
              <w:rPr>
                <w:sz w:val="20"/>
                <w:szCs w:val="20"/>
              </w:rPr>
            </w:pPr>
            <w:r w:rsidRPr="00944146">
              <w:rPr>
                <w:sz w:val="20"/>
                <w:szCs w:val="20"/>
              </w:rPr>
              <w:t>cipc-ca</w:t>
            </w:r>
          </w:p>
        </w:tc>
        <w:tc>
          <w:tcPr>
            <w:tcW w:w="6320" w:type="dxa"/>
            <w:noWrap/>
            <w:vAlign w:val="bottom"/>
          </w:tcPr>
          <w:p w14:paraId="06116A3C" w14:textId="659F9513" w:rsidR="00944146" w:rsidRPr="006C482E" w:rsidRDefault="00944146" w:rsidP="00944146">
            <w:pPr>
              <w:jc w:val="both"/>
              <w:rPr>
                <w:sz w:val="20"/>
                <w:szCs w:val="20"/>
              </w:rPr>
            </w:pPr>
            <w:r w:rsidRPr="00944146">
              <w:rPr>
                <w:sz w:val="20"/>
                <w:szCs w:val="20"/>
              </w:rPr>
              <w:t>https://xbrl.cipc.co.za/taxonomy/ca</w:t>
            </w:r>
          </w:p>
        </w:tc>
      </w:tr>
      <w:tr w:rsidR="00944146" w:rsidRPr="00477BD9" w14:paraId="466079BD" w14:textId="77777777" w:rsidTr="00944146">
        <w:trPr>
          <w:cnfStyle w:val="000000100000" w:firstRow="0" w:lastRow="0" w:firstColumn="0" w:lastColumn="0" w:oddVBand="0" w:evenVBand="0" w:oddHBand="1" w:evenHBand="0" w:firstRowFirstColumn="0" w:firstRowLastColumn="0" w:lastRowFirstColumn="0" w:lastRowLastColumn="0"/>
          <w:trHeight w:val="270"/>
          <w:jc w:val="center"/>
        </w:trPr>
        <w:tc>
          <w:tcPr>
            <w:tcW w:w="2548" w:type="dxa"/>
            <w:noWrap/>
            <w:vAlign w:val="bottom"/>
          </w:tcPr>
          <w:p w14:paraId="5F0D3786" w14:textId="0DF72AC6" w:rsidR="00944146" w:rsidRPr="006C482E" w:rsidRDefault="00944146" w:rsidP="00944146">
            <w:pPr>
              <w:jc w:val="both"/>
              <w:rPr>
                <w:sz w:val="20"/>
                <w:szCs w:val="20"/>
              </w:rPr>
            </w:pPr>
            <w:r w:rsidRPr="00944146">
              <w:rPr>
                <w:sz w:val="20"/>
                <w:szCs w:val="20"/>
              </w:rPr>
              <w:t>cipc-ca-enum</w:t>
            </w:r>
          </w:p>
        </w:tc>
        <w:tc>
          <w:tcPr>
            <w:tcW w:w="6320" w:type="dxa"/>
            <w:noWrap/>
            <w:vAlign w:val="bottom"/>
          </w:tcPr>
          <w:p w14:paraId="1917F00A" w14:textId="08B01B59" w:rsidR="00944146" w:rsidRPr="006C482E" w:rsidRDefault="00944146" w:rsidP="00944146">
            <w:pPr>
              <w:keepNext/>
              <w:jc w:val="both"/>
              <w:rPr>
                <w:sz w:val="20"/>
                <w:szCs w:val="20"/>
              </w:rPr>
            </w:pPr>
            <w:r w:rsidRPr="00944146">
              <w:rPr>
                <w:sz w:val="20"/>
                <w:szCs w:val="20"/>
              </w:rPr>
              <w:t>https://xbrl.cipc.co.za/taxonomy/ca/enum</w:t>
            </w:r>
          </w:p>
        </w:tc>
      </w:tr>
      <w:tr w:rsidR="00944146" w:rsidRPr="00477BD9" w14:paraId="6797A875" w14:textId="77777777" w:rsidTr="00944146">
        <w:trPr>
          <w:trHeight w:val="270"/>
          <w:jc w:val="center"/>
        </w:trPr>
        <w:tc>
          <w:tcPr>
            <w:tcW w:w="2548" w:type="dxa"/>
            <w:noWrap/>
            <w:vAlign w:val="bottom"/>
          </w:tcPr>
          <w:p w14:paraId="7E2B13C9" w14:textId="4C2E2EBE" w:rsidR="00944146" w:rsidRPr="00BC7A3B" w:rsidRDefault="00944146" w:rsidP="00944146">
            <w:pPr>
              <w:jc w:val="both"/>
              <w:rPr>
                <w:sz w:val="20"/>
                <w:szCs w:val="20"/>
              </w:rPr>
            </w:pPr>
            <w:r w:rsidRPr="00944146">
              <w:rPr>
                <w:sz w:val="20"/>
                <w:szCs w:val="20"/>
              </w:rPr>
              <w:t>cipc-fdn</w:t>
            </w:r>
          </w:p>
        </w:tc>
        <w:tc>
          <w:tcPr>
            <w:tcW w:w="6320" w:type="dxa"/>
            <w:noWrap/>
            <w:vAlign w:val="bottom"/>
          </w:tcPr>
          <w:p w14:paraId="55A2F4D6" w14:textId="54E57FD8" w:rsidR="00944146" w:rsidRPr="00BC7A3B" w:rsidRDefault="00944146" w:rsidP="00944146">
            <w:pPr>
              <w:keepNext/>
              <w:jc w:val="both"/>
              <w:rPr>
                <w:sz w:val="20"/>
                <w:szCs w:val="20"/>
              </w:rPr>
            </w:pPr>
            <w:r w:rsidRPr="00944146">
              <w:rPr>
                <w:sz w:val="20"/>
                <w:szCs w:val="20"/>
              </w:rPr>
              <w:t>https://xbrl.cipc.co.za/taxonomy/fdn</w:t>
            </w:r>
          </w:p>
        </w:tc>
      </w:tr>
      <w:tr w:rsidR="00944146" w:rsidRPr="00477BD9" w14:paraId="5F1674D4" w14:textId="77777777" w:rsidTr="00944146">
        <w:trPr>
          <w:cnfStyle w:val="000000100000" w:firstRow="0" w:lastRow="0" w:firstColumn="0" w:lastColumn="0" w:oddVBand="0" w:evenVBand="0" w:oddHBand="1" w:evenHBand="0" w:firstRowFirstColumn="0" w:firstRowLastColumn="0" w:lastRowFirstColumn="0" w:lastRowLastColumn="0"/>
          <w:trHeight w:val="270"/>
          <w:jc w:val="center"/>
        </w:trPr>
        <w:tc>
          <w:tcPr>
            <w:tcW w:w="2548" w:type="dxa"/>
            <w:noWrap/>
            <w:vAlign w:val="bottom"/>
          </w:tcPr>
          <w:p w14:paraId="40266DDD" w14:textId="0BE5F38D" w:rsidR="00944146" w:rsidRDefault="00944146" w:rsidP="00944146">
            <w:pPr>
              <w:jc w:val="both"/>
              <w:rPr>
                <w:sz w:val="20"/>
                <w:szCs w:val="20"/>
              </w:rPr>
            </w:pPr>
            <w:r w:rsidRPr="00944146">
              <w:rPr>
                <w:sz w:val="20"/>
                <w:szCs w:val="20"/>
              </w:rPr>
              <w:t>mfma</w:t>
            </w:r>
          </w:p>
        </w:tc>
        <w:tc>
          <w:tcPr>
            <w:tcW w:w="6320" w:type="dxa"/>
            <w:noWrap/>
            <w:vAlign w:val="bottom"/>
          </w:tcPr>
          <w:p w14:paraId="1D519D91" w14:textId="6632844F" w:rsidR="00944146" w:rsidRPr="00BC7A3B" w:rsidRDefault="00944146" w:rsidP="00944146">
            <w:pPr>
              <w:keepNext/>
              <w:jc w:val="both"/>
              <w:rPr>
                <w:sz w:val="20"/>
                <w:szCs w:val="20"/>
              </w:rPr>
            </w:pPr>
            <w:r w:rsidRPr="00944146">
              <w:rPr>
                <w:sz w:val="20"/>
                <w:szCs w:val="20"/>
              </w:rPr>
              <w:t>https://xbrl.cipc.co.za/taxonomy/mfma</w:t>
            </w:r>
          </w:p>
        </w:tc>
      </w:tr>
      <w:tr w:rsidR="00944146" w:rsidRPr="006C482E" w14:paraId="643AB1D4" w14:textId="77777777" w:rsidTr="00944146">
        <w:trPr>
          <w:trHeight w:val="270"/>
          <w:jc w:val="center"/>
        </w:trPr>
        <w:tc>
          <w:tcPr>
            <w:tcW w:w="2548" w:type="dxa"/>
            <w:noWrap/>
            <w:vAlign w:val="bottom"/>
          </w:tcPr>
          <w:p w14:paraId="329EC5E4" w14:textId="2384E63A" w:rsidR="00944146" w:rsidRPr="00944146" w:rsidRDefault="00944146" w:rsidP="00944146">
            <w:pPr>
              <w:jc w:val="both"/>
              <w:rPr>
                <w:sz w:val="20"/>
                <w:szCs w:val="20"/>
              </w:rPr>
            </w:pPr>
            <w:r w:rsidRPr="00944146">
              <w:rPr>
                <w:sz w:val="20"/>
                <w:szCs w:val="20"/>
              </w:rPr>
              <w:t>coop</w:t>
            </w:r>
          </w:p>
        </w:tc>
        <w:tc>
          <w:tcPr>
            <w:tcW w:w="6320" w:type="dxa"/>
            <w:noWrap/>
            <w:vAlign w:val="bottom"/>
          </w:tcPr>
          <w:p w14:paraId="101A83B0" w14:textId="3DF92796" w:rsidR="00944146" w:rsidRPr="00944146" w:rsidRDefault="00944146" w:rsidP="00944146">
            <w:pPr>
              <w:jc w:val="both"/>
              <w:rPr>
                <w:sz w:val="20"/>
                <w:szCs w:val="20"/>
              </w:rPr>
            </w:pPr>
            <w:r w:rsidRPr="00944146">
              <w:rPr>
                <w:sz w:val="20"/>
                <w:szCs w:val="20"/>
              </w:rPr>
              <w:t>https://xbrl.cipc.co.za/taxonomy/coop</w:t>
            </w:r>
          </w:p>
        </w:tc>
      </w:tr>
      <w:tr w:rsidR="00944146" w:rsidRPr="00477BD9" w14:paraId="545663BE" w14:textId="77777777" w:rsidTr="00944146">
        <w:trPr>
          <w:cnfStyle w:val="000000100000" w:firstRow="0" w:lastRow="0" w:firstColumn="0" w:lastColumn="0" w:oddVBand="0" w:evenVBand="0" w:oddHBand="1" w:evenHBand="0" w:firstRowFirstColumn="0" w:firstRowLastColumn="0" w:lastRowFirstColumn="0" w:lastRowLastColumn="0"/>
          <w:trHeight w:val="270"/>
          <w:jc w:val="center"/>
        </w:trPr>
        <w:tc>
          <w:tcPr>
            <w:tcW w:w="2548" w:type="dxa"/>
            <w:noWrap/>
            <w:vAlign w:val="bottom"/>
          </w:tcPr>
          <w:p w14:paraId="3AC50961" w14:textId="68C911F0" w:rsidR="00944146" w:rsidRPr="006C482E" w:rsidRDefault="00944146" w:rsidP="00944146">
            <w:pPr>
              <w:jc w:val="both"/>
              <w:rPr>
                <w:sz w:val="20"/>
                <w:szCs w:val="20"/>
              </w:rPr>
            </w:pPr>
            <w:r w:rsidRPr="00944146">
              <w:rPr>
                <w:sz w:val="20"/>
                <w:szCs w:val="20"/>
              </w:rPr>
              <w:t>grap</w:t>
            </w:r>
          </w:p>
        </w:tc>
        <w:tc>
          <w:tcPr>
            <w:tcW w:w="6320" w:type="dxa"/>
            <w:noWrap/>
            <w:vAlign w:val="bottom"/>
          </w:tcPr>
          <w:p w14:paraId="34058F47" w14:textId="23042FA7" w:rsidR="00944146" w:rsidRPr="006C482E" w:rsidRDefault="00944146" w:rsidP="00944146">
            <w:pPr>
              <w:jc w:val="both"/>
              <w:rPr>
                <w:sz w:val="20"/>
                <w:szCs w:val="20"/>
              </w:rPr>
            </w:pPr>
            <w:r w:rsidRPr="00944146">
              <w:rPr>
                <w:sz w:val="20"/>
                <w:szCs w:val="20"/>
              </w:rPr>
              <w:t>https://xbrl.cipc.co.za/taxonomy/grap</w:t>
            </w:r>
          </w:p>
        </w:tc>
      </w:tr>
      <w:tr w:rsidR="00944146" w:rsidRPr="00477BD9" w14:paraId="66341CCB" w14:textId="77777777" w:rsidTr="00944146">
        <w:trPr>
          <w:trHeight w:val="270"/>
          <w:jc w:val="center"/>
        </w:trPr>
        <w:tc>
          <w:tcPr>
            <w:tcW w:w="2548" w:type="dxa"/>
            <w:noWrap/>
            <w:vAlign w:val="bottom"/>
          </w:tcPr>
          <w:p w14:paraId="3AC34287" w14:textId="590F4D79" w:rsidR="00944146" w:rsidRDefault="00944146" w:rsidP="00944146">
            <w:pPr>
              <w:jc w:val="both"/>
              <w:rPr>
                <w:sz w:val="20"/>
                <w:szCs w:val="20"/>
              </w:rPr>
            </w:pPr>
            <w:r w:rsidRPr="00944146">
              <w:rPr>
                <w:sz w:val="20"/>
                <w:szCs w:val="20"/>
              </w:rPr>
              <w:t>pfma</w:t>
            </w:r>
          </w:p>
        </w:tc>
        <w:tc>
          <w:tcPr>
            <w:tcW w:w="6320" w:type="dxa"/>
            <w:noWrap/>
            <w:vAlign w:val="bottom"/>
          </w:tcPr>
          <w:p w14:paraId="6FDC018B" w14:textId="3A574A1C" w:rsidR="00944146" w:rsidRPr="00BC7A3B" w:rsidRDefault="00944146" w:rsidP="00944146">
            <w:pPr>
              <w:jc w:val="both"/>
              <w:rPr>
                <w:sz w:val="20"/>
                <w:szCs w:val="20"/>
              </w:rPr>
            </w:pPr>
            <w:r w:rsidRPr="00944146">
              <w:rPr>
                <w:sz w:val="20"/>
                <w:szCs w:val="20"/>
              </w:rPr>
              <w:t>https://xbrl.cipc.co.za/taxonomy/pfma</w:t>
            </w:r>
          </w:p>
        </w:tc>
      </w:tr>
      <w:tr w:rsidR="00944146" w:rsidRPr="00477BD9" w14:paraId="65AACDC4" w14:textId="77777777" w:rsidTr="00944146">
        <w:trPr>
          <w:cnfStyle w:val="000000100000" w:firstRow="0" w:lastRow="0" w:firstColumn="0" w:lastColumn="0" w:oddVBand="0" w:evenVBand="0" w:oddHBand="1" w:evenHBand="0" w:firstRowFirstColumn="0" w:firstRowLastColumn="0" w:lastRowFirstColumn="0" w:lastRowLastColumn="0"/>
          <w:trHeight w:val="270"/>
          <w:jc w:val="center"/>
        </w:trPr>
        <w:tc>
          <w:tcPr>
            <w:tcW w:w="2548" w:type="dxa"/>
            <w:noWrap/>
            <w:vAlign w:val="bottom"/>
          </w:tcPr>
          <w:p w14:paraId="303E4537" w14:textId="4FC803AA" w:rsidR="00944146" w:rsidRDefault="00944146" w:rsidP="00944146">
            <w:pPr>
              <w:jc w:val="both"/>
              <w:rPr>
                <w:sz w:val="20"/>
                <w:szCs w:val="20"/>
              </w:rPr>
            </w:pPr>
            <w:r w:rsidRPr="00944146">
              <w:rPr>
                <w:sz w:val="20"/>
                <w:szCs w:val="20"/>
              </w:rPr>
              <w:t>rol_cipc_enum</w:t>
            </w:r>
          </w:p>
        </w:tc>
        <w:tc>
          <w:tcPr>
            <w:tcW w:w="6320" w:type="dxa"/>
            <w:noWrap/>
            <w:vAlign w:val="bottom"/>
          </w:tcPr>
          <w:p w14:paraId="5FF218B5" w14:textId="347DB76D" w:rsidR="00944146" w:rsidRPr="00BC7A3B" w:rsidRDefault="00944146" w:rsidP="00944146">
            <w:pPr>
              <w:jc w:val="both"/>
              <w:rPr>
                <w:sz w:val="20"/>
                <w:szCs w:val="20"/>
              </w:rPr>
            </w:pPr>
            <w:r w:rsidRPr="00944146">
              <w:rPr>
                <w:sz w:val="20"/>
                <w:szCs w:val="20"/>
              </w:rPr>
              <w:t>https://xbrl.cipc.co.za/taxonomy/role/enum</w:t>
            </w:r>
          </w:p>
        </w:tc>
      </w:tr>
      <w:tr w:rsidR="00944146" w:rsidRPr="00477BD9" w14:paraId="7A50438B" w14:textId="77777777" w:rsidTr="00944146">
        <w:trPr>
          <w:trHeight w:val="270"/>
          <w:jc w:val="center"/>
        </w:trPr>
        <w:tc>
          <w:tcPr>
            <w:tcW w:w="2548" w:type="dxa"/>
            <w:noWrap/>
            <w:vAlign w:val="bottom"/>
          </w:tcPr>
          <w:p w14:paraId="059F3FD0" w14:textId="587EA7FF" w:rsidR="00944146" w:rsidRDefault="00944146" w:rsidP="00944146">
            <w:pPr>
              <w:jc w:val="both"/>
              <w:rPr>
                <w:sz w:val="20"/>
                <w:szCs w:val="20"/>
              </w:rPr>
            </w:pPr>
            <w:r w:rsidRPr="00944146">
              <w:rPr>
                <w:sz w:val="20"/>
                <w:szCs w:val="20"/>
              </w:rPr>
              <w:t>rol_cipc_full_ifrs_dim</w:t>
            </w:r>
          </w:p>
        </w:tc>
        <w:tc>
          <w:tcPr>
            <w:tcW w:w="6320" w:type="dxa"/>
            <w:noWrap/>
            <w:vAlign w:val="bottom"/>
          </w:tcPr>
          <w:p w14:paraId="495FC689" w14:textId="2A8DDD8A" w:rsidR="00944146" w:rsidRPr="00BC7A3B" w:rsidRDefault="00944146" w:rsidP="00944146">
            <w:pPr>
              <w:jc w:val="both"/>
              <w:rPr>
                <w:sz w:val="20"/>
                <w:szCs w:val="20"/>
              </w:rPr>
            </w:pPr>
            <w:r w:rsidRPr="00944146">
              <w:rPr>
                <w:sz w:val="20"/>
                <w:szCs w:val="20"/>
              </w:rPr>
              <w:t>https://xbrl.cipc.co.za/taxonomy/role/dimensions/full_ifrs</w:t>
            </w:r>
          </w:p>
        </w:tc>
      </w:tr>
      <w:tr w:rsidR="00944146" w:rsidRPr="00477BD9" w14:paraId="3EBAA394" w14:textId="77777777" w:rsidTr="00944146">
        <w:trPr>
          <w:cnfStyle w:val="000000100000" w:firstRow="0" w:lastRow="0" w:firstColumn="0" w:lastColumn="0" w:oddVBand="0" w:evenVBand="0" w:oddHBand="1" w:evenHBand="0" w:firstRowFirstColumn="0" w:firstRowLastColumn="0" w:lastRowFirstColumn="0" w:lastRowLastColumn="0"/>
          <w:trHeight w:val="270"/>
          <w:jc w:val="center"/>
        </w:trPr>
        <w:tc>
          <w:tcPr>
            <w:tcW w:w="2548" w:type="dxa"/>
            <w:noWrap/>
            <w:vAlign w:val="bottom"/>
          </w:tcPr>
          <w:p w14:paraId="37A063F3" w14:textId="785A791C" w:rsidR="00944146" w:rsidRDefault="00944146" w:rsidP="00944146">
            <w:pPr>
              <w:jc w:val="both"/>
              <w:rPr>
                <w:sz w:val="20"/>
                <w:szCs w:val="20"/>
              </w:rPr>
            </w:pPr>
            <w:r w:rsidRPr="00944146">
              <w:rPr>
                <w:sz w:val="20"/>
                <w:szCs w:val="20"/>
              </w:rPr>
              <w:t>rol_cipc_grap_dim</w:t>
            </w:r>
          </w:p>
        </w:tc>
        <w:tc>
          <w:tcPr>
            <w:tcW w:w="6320" w:type="dxa"/>
            <w:noWrap/>
            <w:vAlign w:val="bottom"/>
          </w:tcPr>
          <w:p w14:paraId="1F2738CC" w14:textId="0DEDED98" w:rsidR="00944146" w:rsidRPr="00BC7A3B" w:rsidRDefault="00944146" w:rsidP="00944146">
            <w:pPr>
              <w:jc w:val="both"/>
              <w:rPr>
                <w:sz w:val="20"/>
                <w:szCs w:val="20"/>
              </w:rPr>
            </w:pPr>
            <w:r w:rsidRPr="00944146">
              <w:rPr>
                <w:sz w:val="20"/>
                <w:szCs w:val="20"/>
              </w:rPr>
              <w:t>https://xbrl.cipc.co.za/taxonomy/role/dimensions/grap</w:t>
            </w:r>
          </w:p>
        </w:tc>
      </w:tr>
      <w:tr w:rsidR="00944146" w:rsidRPr="00477BD9" w14:paraId="68428BE5" w14:textId="77777777" w:rsidTr="00944146">
        <w:trPr>
          <w:trHeight w:val="270"/>
          <w:jc w:val="center"/>
        </w:trPr>
        <w:tc>
          <w:tcPr>
            <w:tcW w:w="2548" w:type="dxa"/>
            <w:noWrap/>
            <w:vAlign w:val="bottom"/>
          </w:tcPr>
          <w:p w14:paraId="464139FF" w14:textId="249E9478" w:rsidR="00944146" w:rsidRPr="006C482E" w:rsidRDefault="00944146" w:rsidP="00944146">
            <w:pPr>
              <w:jc w:val="both"/>
              <w:rPr>
                <w:sz w:val="20"/>
                <w:szCs w:val="20"/>
              </w:rPr>
            </w:pPr>
            <w:r w:rsidRPr="00944146">
              <w:rPr>
                <w:sz w:val="20"/>
                <w:szCs w:val="20"/>
              </w:rPr>
              <w:t>rol_cipc_ifrs_smes_dim</w:t>
            </w:r>
          </w:p>
        </w:tc>
        <w:tc>
          <w:tcPr>
            <w:tcW w:w="6320" w:type="dxa"/>
            <w:noWrap/>
            <w:vAlign w:val="bottom"/>
          </w:tcPr>
          <w:p w14:paraId="4F5AC4F3" w14:textId="462B6639" w:rsidR="00944146" w:rsidRPr="006C482E" w:rsidRDefault="00944146" w:rsidP="00944146">
            <w:pPr>
              <w:jc w:val="both"/>
              <w:rPr>
                <w:sz w:val="20"/>
                <w:szCs w:val="20"/>
              </w:rPr>
            </w:pPr>
            <w:r w:rsidRPr="00944146">
              <w:rPr>
                <w:sz w:val="20"/>
                <w:szCs w:val="20"/>
              </w:rPr>
              <w:t>https://xbrl.cipc.co.za/taxonomy/role/dimensions/ifrs_for_smes</w:t>
            </w:r>
          </w:p>
        </w:tc>
      </w:tr>
      <w:tr w:rsidR="00944146" w:rsidRPr="00477BD9" w14:paraId="1CBDB9B8" w14:textId="77777777" w:rsidTr="00877742">
        <w:trPr>
          <w:cnfStyle w:val="000000100000" w:firstRow="0" w:lastRow="0" w:firstColumn="0" w:lastColumn="0" w:oddVBand="0" w:evenVBand="0" w:oddHBand="1" w:evenHBand="0" w:firstRowFirstColumn="0" w:firstRowLastColumn="0" w:lastRowFirstColumn="0" w:lastRowLastColumn="0"/>
          <w:trHeight w:val="270"/>
          <w:jc w:val="center"/>
        </w:trPr>
        <w:tc>
          <w:tcPr>
            <w:tcW w:w="2548" w:type="dxa"/>
            <w:noWrap/>
            <w:vAlign w:val="bottom"/>
          </w:tcPr>
          <w:p w14:paraId="5BFDC66D" w14:textId="1C4B101F" w:rsidR="00944146" w:rsidRPr="006C482E" w:rsidRDefault="00944146" w:rsidP="00944146">
            <w:pPr>
              <w:jc w:val="both"/>
              <w:rPr>
                <w:sz w:val="20"/>
                <w:szCs w:val="20"/>
              </w:rPr>
            </w:pPr>
            <w:r w:rsidRPr="00944146">
              <w:rPr>
                <w:sz w:val="20"/>
                <w:szCs w:val="20"/>
              </w:rPr>
              <w:t>rol_ca</w:t>
            </w:r>
          </w:p>
        </w:tc>
        <w:tc>
          <w:tcPr>
            <w:tcW w:w="6320" w:type="dxa"/>
            <w:noWrap/>
            <w:vAlign w:val="bottom"/>
          </w:tcPr>
          <w:p w14:paraId="31B23591" w14:textId="1587C95C" w:rsidR="00944146" w:rsidRPr="006C482E" w:rsidRDefault="00944146" w:rsidP="00944146">
            <w:pPr>
              <w:keepNext/>
              <w:jc w:val="both"/>
              <w:rPr>
                <w:sz w:val="20"/>
                <w:szCs w:val="20"/>
              </w:rPr>
            </w:pPr>
            <w:r w:rsidRPr="00944146">
              <w:rPr>
                <w:sz w:val="20"/>
                <w:szCs w:val="20"/>
              </w:rPr>
              <w:t>https://xbrl.cipc.co.za/taxonomy/role/ca</w:t>
            </w:r>
          </w:p>
        </w:tc>
      </w:tr>
      <w:tr w:rsidR="00944146" w:rsidRPr="00477BD9" w14:paraId="18E54BF4" w14:textId="77777777" w:rsidTr="00877742">
        <w:trPr>
          <w:trHeight w:val="270"/>
          <w:jc w:val="center"/>
        </w:trPr>
        <w:tc>
          <w:tcPr>
            <w:tcW w:w="2548" w:type="dxa"/>
            <w:noWrap/>
            <w:vAlign w:val="bottom"/>
          </w:tcPr>
          <w:p w14:paraId="358A8A9B" w14:textId="0331E3F6" w:rsidR="00944146" w:rsidRPr="00BC7A3B" w:rsidRDefault="00944146" w:rsidP="00944146">
            <w:pPr>
              <w:jc w:val="both"/>
              <w:rPr>
                <w:sz w:val="20"/>
                <w:szCs w:val="20"/>
              </w:rPr>
            </w:pPr>
            <w:r w:rsidRPr="00944146">
              <w:rPr>
                <w:sz w:val="20"/>
                <w:szCs w:val="20"/>
              </w:rPr>
              <w:t>rol_coops</w:t>
            </w:r>
          </w:p>
        </w:tc>
        <w:tc>
          <w:tcPr>
            <w:tcW w:w="6320" w:type="dxa"/>
            <w:noWrap/>
            <w:vAlign w:val="bottom"/>
          </w:tcPr>
          <w:p w14:paraId="1EF43015" w14:textId="08907AD5" w:rsidR="00944146" w:rsidRPr="00BC7A3B" w:rsidRDefault="00944146" w:rsidP="00944146">
            <w:pPr>
              <w:keepNext/>
              <w:jc w:val="both"/>
              <w:rPr>
                <w:sz w:val="20"/>
                <w:szCs w:val="20"/>
              </w:rPr>
            </w:pPr>
            <w:r w:rsidRPr="00944146">
              <w:rPr>
                <w:sz w:val="20"/>
                <w:szCs w:val="20"/>
              </w:rPr>
              <w:t>https://xbrl.cipc.co.za/taxonomy/role/coop</w:t>
            </w:r>
          </w:p>
        </w:tc>
      </w:tr>
      <w:tr w:rsidR="00944146" w:rsidRPr="00477BD9" w14:paraId="7659A8D4" w14:textId="77777777" w:rsidTr="00877742">
        <w:trPr>
          <w:cnfStyle w:val="000000100000" w:firstRow="0" w:lastRow="0" w:firstColumn="0" w:lastColumn="0" w:oddVBand="0" w:evenVBand="0" w:oddHBand="1" w:evenHBand="0" w:firstRowFirstColumn="0" w:firstRowLastColumn="0" w:lastRowFirstColumn="0" w:lastRowLastColumn="0"/>
          <w:trHeight w:val="270"/>
          <w:jc w:val="center"/>
        </w:trPr>
        <w:tc>
          <w:tcPr>
            <w:tcW w:w="2548" w:type="dxa"/>
            <w:noWrap/>
            <w:vAlign w:val="bottom"/>
          </w:tcPr>
          <w:p w14:paraId="2F9F9D91" w14:textId="02CED971" w:rsidR="00944146" w:rsidRDefault="00944146" w:rsidP="00944146">
            <w:pPr>
              <w:jc w:val="both"/>
              <w:rPr>
                <w:sz w:val="20"/>
                <w:szCs w:val="20"/>
              </w:rPr>
            </w:pPr>
            <w:r w:rsidRPr="00944146">
              <w:rPr>
                <w:sz w:val="20"/>
                <w:szCs w:val="20"/>
              </w:rPr>
              <w:t>rol_grap</w:t>
            </w:r>
          </w:p>
        </w:tc>
        <w:tc>
          <w:tcPr>
            <w:tcW w:w="6320" w:type="dxa"/>
            <w:noWrap/>
            <w:vAlign w:val="bottom"/>
          </w:tcPr>
          <w:p w14:paraId="196C99EC" w14:textId="2D62FE26" w:rsidR="00944146" w:rsidRPr="00BC7A3B" w:rsidRDefault="00944146" w:rsidP="00944146">
            <w:pPr>
              <w:keepNext/>
              <w:jc w:val="both"/>
              <w:rPr>
                <w:sz w:val="20"/>
                <w:szCs w:val="20"/>
              </w:rPr>
            </w:pPr>
            <w:r w:rsidRPr="00944146">
              <w:rPr>
                <w:sz w:val="20"/>
                <w:szCs w:val="20"/>
              </w:rPr>
              <w:t>https://xbrl.cipc.co.za/taxonomy/role/grap</w:t>
            </w:r>
          </w:p>
        </w:tc>
      </w:tr>
      <w:tr w:rsidR="00944146" w:rsidRPr="00477BD9" w14:paraId="00B93625" w14:textId="77777777" w:rsidTr="00877742">
        <w:trPr>
          <w:trHeight w:val="270"/>
          <w:jc w:val="center"/>
        </w:trPr>
        <w:tc>
          <w:tcPr>
            <w:tcW w:w="2548" w:type="dxa"/>
            <w:noWrap/>
            <w:vAlign w:val="bottom"/>
          </w:tcPr>
          <w:p w14:paraId="141472A8" w14:textId="68208787" w:rsidR="00944146" w:rsidRPr="00944146" w:rsidRDefault="00944146" w:rsidP="00944146">
            <w:pPr>
              <w:jc w:val="both"/>
              <w:rPr>
                <w:sz w:val="20"/>
                <w:szCs w:val="20"/>
              </w:rPr>
            </w:pPr>
            <w:r w:rsidRPr="00944146">
              <w:rPr>
                <w:sz w:val="20"/>
                <w:szCs w:val="20"/>
              </w:rPr>
              <w:t>rol_ifrs_for_smes</w:t>
            </w:r>
          </w:p>
        </w:tc>
        <w:tc>
          <w:tcPr>
            <w:tcW w:w="6320" w:type="dxa"/>
            <w:noWrap/>
            <w:vAlign w:val="bottom"/>
          </w:tcPr>
          <w:p w14:paraId="6F7F464F" w14:textId="000FFAE9" w:rsidR="00944146" w:rsidRPr="00944146" w:rsidRDefault="00944146" w:rsidP="00944146">
            <w:pPr>
              <w:keepNext/>
              <w:jc w:val="both"/>
              <w:rPr>
                <w:sz w:val="20"/>
                <w:szCs w:val="20"/>
              </w:rPr>
            </w:pPr>
            <w:r w:rsidRPr="00944146">
              <w:rPr>
                <w:sz w:val="20"/>
                <w:szCs w:val="20"/>
              </w:rPr>
              <w:t>https://xbrl.cipc.co.za/taxonomy/role/ifrs_for_smes</w:t>
            </w:r>
          </w:p>
        </w:tc>
      </w:tr>
      <w:tr w:rsidR="00944146" w:rsidRPr="00477BD9" w14:paraId="5221DE4D" w14:textId="77777777" w:rsidTr="00877742">
        <w:trPr>
          <w:cnfStyle w:val="000000100000" w:firstRow="0" w:lastRow="0" w:firstColumn="0" w:lastColumn="0" w:oddVBand="0" w:evenVBand="0" w:oddHBand="1" w:evenHBand="0" w:firstRowFirstColumn="0" w:firstRowLastColumn="0" w:lastRowFirstColumn="0" w:lastRowLastColumn="0"/>
          <w:trHeight w:val="270"/>
          <w:jc w:val="center"/>
        </w:trPr>
        <w:tc>
          <w:tcPr>
            <w:tcW w:w="2548" w:type="dxa"/>
            <w:noWrap/>
            <w:vAlign w:val="bottom"/>
          </w:tcPr>
          <w:p w14:paraId="08D8336A" w14:textId="56EFB6F7" w:rsidR="00944146" w:rsidRPr="00944146" w:rsidRDefault="00944146" w:rsidP="00944146">
            <w:pPr>
              <w:jc w:val="both"/>
              <w:rPr>
                <w:sz w:val="20"/>
                <w:szCs w:val="20"/>
              </w:rPr>
            </w:pPr>
            <w:r w:rsidRPr="00944146">
              <w:rPr>
                <w:sz w:val="20"/>
                <w:szCs w:val="20"/>
              </w:rPr>
              <w:t>rol_ifrs_full</w:t>
            </w:r>
          </w:p>
        </w:tc>
        <w:tc>
          <w:tcPr>
            <w:tcW w:w="6320" w:type="dxa"/>
            <w:noWrap/>
            <w:vAlign w:val="bottom"/>
          </w:tcPr>
          <w:p w14:paraId="69393136" w14:textId="18D15BF1" w:rsidR="00944146" w:rsidRPr="00944146" w:rsidRDefault="00944146" w:rsidP="00944146">
            <w:pPr>
              <w:keepNext/>
              <w:jc w:val="both"/>
              <w:rPr>
                <w:sz w:val="20"/>
                <w:szCs w:val="20"/>
              </w:rPr>
            </w:pPr>
            <w:r w:rsidRPr="00944146">
              <w:rPr>
                <w:sz w:val="20"/>
                <w:szCs w:val="20"/>
              </w:rPr>
              <w:t>https://xbrl.xbrl.ifrs.org/taxonomy/role/full_ifrs</w:t>
            </w:r>
          </w:p>
        </w:tc>
      </w:tr>
    </w:tbl>
    <w:p w14:paraId="68AED2C3" w14:textId="70535109" w:rsidR="008D3518" w:rsidRDefault="008D3518" w:rsidP="008D3518">
      <w:pPr>
        <w:pStyle w:val="Caption"/>
        <w:jc w:val="center"/>
        <w:rPr>
          <w:color w:val="575756" w:themeColor="background2"/>
        </w:rPr>
      </w:pPr>
      <w:r w:rsidRPr="00A30A4D">
        <w:rPr>
          <w:color w:val="575756" w:themeColor="background2"/>
        </w:rPr>
        <w:t xml:space="preserve">Table </w:t>
      </w:r>
      <w:r w:rsidRPr="00A30A4D">
        <w:rPr>
          <w:noProof/>
          <w:color w:val="575756" w:themeColor="background2"/>
        </w:rPr>
        <w:fldChar w:fldCharType="begin"/>
      </w:r>
      <w:r w:rsidRPr="00A30A4D">
        <w:rPr>
          <w:noProof/>
          <w:color w:val="575756" w:themeColor="background2"/>
        </w:rPr>
        <w:instrText xml:space="preserve"> SEQ Table \* ARABIC </w:instrText>
      </w:r>
      <w:r w:rsidRPr="00A30A4D">
        <w:rPr>
          <w:noProof/>
          <w:color w:val="575756" w:themeColor="background2"/>
        </w:rPr>
        <w:fldChar w:fldCharType="separate"/>
      </w:r>
      <w:r w:rsidRPr="00A30A4D">
        <w:rPr>
          <w:noProof/>
          <w:color w:val="575756" w:themeColor="background2"/>
        </w:rPr>
        <w:t>1</w:t>
      </w:r>
      <w:r w:rsidRPr="00A30A4D">
        <w:rPr>
          <w:noProof/>
          <w:color w:val="575756" w:themeColor="background2"/>
        </w:rPr>
        <w:fldChar w:fldCharType="end"/>
      </w:r>
      <w:r w:rsidRPr="00A30A4D">
        <w:rPr>
          <w:color w:val="575756" w:themeColor="background2"/>
        </w:rPr>
        <w:t>: Namespaces and prefixes used in CIPC XBRL Taxonomy</w:t>
      </w:r>
    </w:p>
    <w:p w14:paraId="15D86586" w14:textId="3C36624B" w:rsidR="008D3518" w:rsidRPr="00BC7A3B" w:rsidRDefault="008D3518" w:rsidP="00A30A4D">
      <w:pPr>
        <w:pStyle w:val="Heading3"/>
        <w:spacing w:before="0"/>
        <w:ind w:left="117"/>
        <w:rPr>
          <w:rFonts w:hint="eastAsia"/>
        </w:rPr>
      </w:pPr>
      <w:bookmarkStart w:id="25" w:name="_Toc404282160"/>
      <w:bookmarkStart w:id="26" w:name="_Toc12915741"/>
      <w:bookmarkStart w:id="27" w:name="_Toc142567729"/>
      <w:r w:rsidRPr="00BC7A3B">
        <w:t>Concepts and constructs</w:t>
      </w:r>
      <w:bookmarkEnd w:id="25"/>
      <w:bookmarkEnd w:id="26"/>
      <w:bookmarkEnd w:id="27"/>
    </w:p>
    <w:p w14:paraId="29BB81A0" w14:textId="77777777" w:rsidR="008D3518" w:rsidRPr="00A30A4D" w:rsidRDefault="008D3518" w:rsidP="00A30A4D">
      <w:pPr>
        <w:pStyle w:val="MainBodyText"/>
        <w:jc w:val="both"/>
        <w:rPr>
          <w:lang w:val="en-GB"/>
        </w:rPr>
      </w:pPr>
      <w:r w:rsidRPr="00A30A4D">
        <w:rPr>
          <w:lang w:val="en-GB"/>
        </w:rPr>
        <w:t xml:space="preserve">As described above, the CIPC XBRL Taxonomy contains definitions of reportable concepts (items), non-reportable concepts (abstracts) and dimensional constructs (hypercubes, dimensions and domain members). </w:t>
      </w:r>
    </w:p>
    <w:p w14:paraId="19689698" w14:textId="0E8D35CB" w:rsidR="008D3518" w:rsidRPr="00A30A4D" w:rsidRDefault="008D3518" w:rsidP="00A30A4D">
      <w:pPr>
        <w:pStyle w:val="MainBodyText"/>
        <w:jc w:val="both"/>
        <w:rPr>
          <w:lang w:val="en-GB"/>
        </w:rPr>
      </w:pPr>
      <w:r w:rsidRPr="00A30A4D">
        <w:rPr>
          <w:lang w:val="en-GB"/>
        </w:rPr>
        <w:lastRenderedPageBreak/>
        <w:t>All concepts are defined in item substitution group or derived from it (</w:t>
      </w:r>
      <w:r w:rsidRPr="00A30A4D">
        <w:rPr>
          <w:i/>
          <w:iCs/>
          <w:lang w:val="en-GB"/>
        </w:rPr>
        <w:t>hypercubeItem</w:t>
      </w:r>
      <w:r w:rsidRPr="00A30A4D">
        <w:rPr>
          <w:lang w:val="en-GB"/>
        </w:rPr>
        <w:t xml:space="preserve"> for hypercubes and </w:t>
      </w:r>
      <w:r w:rsidRPr="00A30A4D">
        <w:rPr>
          <w:i/>
          <w:iCs/>
          <w:lang w:val="en-GB"/>
        </w:rPr>
        <w:t>dimensionItem</w:t>
      </w:r>
      <w:r w:rsidRPr="00A30A4D">
        <w:rPr>
          <w:lang w:val="en-GB"/>
        </w:rPr>
        <w:t xml:space="preserve"> for dimensions). All concepts are nillable (</w:t>
      </w:r>
      <w:r w:rsidRPr="00A30A4D">
        <w:rPr>
          <w:i/>
          <w:iCs/>
          <w:lang w:val="en-GB"/>
        </w:rPr>
        <w:t>@nillable="true"</w:t>
      </w:r>
      <w:r w:rsidRPr="00A30A4D">
        <w:rPr>
          <w:lang w:val="en-GB"/>
        </w:rPr>
        <w:t xml:space="preserve">) hence, they can be reported as nilled </w:t>
      </w:r>
      <w:r w:rsidRPr="00B963CD">
        <w:rPr>
          <w:i/>
          <w:iCs/>
          <w:lang w:val="en-GB"/>
        </w:rPr>
        <w:t>(@xsi:nil="true"</w:t>
      </w:r>
      <w:r w:rsidRPr="00A30A4D">
        <w:rPr>
          <w:lang w:val="en-GB"/>
        </w:rPr>
        <w:t xml:space="preserve">). Although semantically unimportant, values of </w:t>
      </w:r>
      <w:r w:rsidRPr="00B963CD">
        <w:rPr>
          <w:i/>
          <w:iCs/>
          <w:lang w:val="en-GB"/>
        </w:rPr>
        <w:t>@id</w:t>
      </w:r>
      <w:r w:rsidRPr="00A30A4D">
        <w:rPr>
          <w:lang w:val="en-GB"/>
        </w:rPr>
        <w:t xml:space="preserve"> attribute (used for the purpose of creating links in XLink) are constructed basing on the pattern: </w:t>
      </w:r>
      <w:r w:rsidRPr="00B963CD">
        <w:rPr>
          <w:i/>
          <w:iCs/>
          <w:lang w:val="en-GB"/>
        </w:rPr>
        <w:t>{recommended prefix}_{element name}</w:t>
      </w:r>
      <w:r w:rsidRPr="00B963CD">
        <w:rPr>
          <w:vertAlign w:val="superscript"/>
          <w:lang w:val="en-GB"/>
        </w:rPr>
        <w:footnoteReference w:id="3"/>
      </w:r>
      <w:r w:rsidRPr="00A30A4D">
        <w:rPr>
          <w:lang w:val="en-GB"/>
        </w:rPr>
        <w:t xml:space="preserve">.  </w:t>
      </w:r>
    </w:p>
    <w:p w14:paraId="5C65F2EC" w14:textId="5A8C6E1B" w:rsidR="008D3518" w:rsidRPr="00B963CD" w:rsidRDefault="008D3518" w:rsidP="00A30A4D">
      <w:pPr>
        <w:pStyle w:val="MainBodyText"/>
        <w:jc w:val="both"/>
        <w:rPr>
          <w:lang w:val="en-GB"/>
        </w:rPr>
      </w:pPr>
      <w:r w:rsidRPr="00A30A4D">
        <w:rPr>
          <w:lang w:val="en-GB"/>
        </w:rPr>
        <w:t xml:space="preserve">Naming convention for CIPC XBRL Taxonomy concepts is in general following IFRS rules and principles defined in </w:t>
      </w:r>
      <w:r w:rsidRPr="00B963CD">
        <w:rPr>
          <w:i/>
          <w:iCs/>
          <w:lang w:val="en-GB"/>
        </w:rPr>
        <w:t>Appendix A: Style Guide</w:t>
      </w:r>
      <w:r w:rsidRPr="00B963CD">
        <w:rPr>
          <w:vertAlign w:val="superscript"/>
          <w:lang w:val="en-GB"/>
        </w:rPr>
        <w:footnoteReference w:id="4"/>
      </w:r>
      <w:r w:rsidR="00B963CD">
        <w:rPr>
          <w:lang w:val="en-GB"/>
        </w:rPr>
        <w:t>.</w:t>
      </w:r>
    </w:p>
    <w:p w14:paraId="4E25404B" w14:textId="4DFA8BE6" w:rsidR="008D3518" w:rsidRPr="00B963CD" w:rsidRDefault="008D3518" w:rsidP="00B963CD">
      <w:pPr>
        <w:pStyle w:val="Heading4"/>
        <w:ind w:firstLine="120"/>
        <w:rPr>
          <w:rFonts w:hint="eastAsia"/>
        </w:rPr>
      </w:pPr>
      <w:bookmarkStart w:id="28" w:name="_Toc404282161"/>
      <w:r w:rsidRPr="00B963CD">
        <w:t>Reportable concepts</w:t>
      </w:r>
      <w:bookmarkEnd w:id="28"/>
    </w:p>
    <w:p w14:paraId="0620610E" w14:textId="0CCBA591" w:rsidR="008D3518" w:rsidRPr="00B963CD" w:rsidRDefault="008D3518" w:rsidP="00B963CD">
      <w:pPr>
        <w:pStyle w:val="MainBodyText"/>
        <w:jc w:val="both"/>
        <w:rPr>
          <w:lang w:val="en-GB"/>
        </w:rPr>
      </w:pPr>
      <w:r w:rsidRPr="00B963CD">
        <w:rPr>
          <w:lang w:val="en-GB"/>
        </w:rPr>
        <w:t xml:space="preserve">Definition of reportable (non-abstract, i.e. </w:t>
      </w:r>
      <w:r w:rsidRPr="00B963CD">
        <w:rPr>
          <w:i/>
          <w:iCs/>
          <w:lang w:val="en-GB"/>
        </w:rPr>
        <w:t>@abstract="false")</w:t>
      </w:r>
      <w:r w:rsidRPr="00B963CD">
        <w:rPr>
          <w:lang w:val="en-GB"/>
        </w:rPr>
        <w:t xml:space="preserve"> concept must at minimum consist of:</w:t>
      </w:r>
    </w:p>
    <w:p w14:paraId="23380777" w14:textId="77777777" w:rsidR="008D3518" w:rsidRPr="00B963CD" w:rsidRDefault="008D3518" w:rsidP="00E41BF4">
      <w:pPr>
        <w:pStyle w:val="MainBodyText"/>
        <w:numPr>
          <w:ilvl w:val="0"/>
          <w:numId w:val="7"/>
        </w:numPr>
        <w:spacing w:before="0"/>
        <w:jc w:val="both"/>
        <w:rPr>
          <w:lang w:val="en-GB"/>
        </w:rPr>
      </w:pPr>
      <w:r w:rsidRPr="00B963CD">
        <w:rPr>
          <w:lang w:val="en-GB"/>
        </w:rPr>
        <w:t>unique local (within a namespace) name,</w:t>
      </w:r>
    </w:p>
    <w:p w14:paraId="37832E9B" w14:textId="77777777" w:rsidR="008D3518" w:rsidRPr="00B963CD" w:rsidRDefault="008D3518" w:rsidP="00E41BF4">
      <w:pPr>
        <w:pStyle w:val="MainBodyText"/>
        <w:numPr>
          <w:ilvl w:val="0"/>
          <w:numId w:val="7"/>
        </w:numPr>
        <w:spacing w:before="0"/>
        <w:jc w:val="both"/>
        <w:rPr>
          <w:lang w:val="en-GB"/>
        </w:rPr>
      </w:pPr>
      <w:r w:rsidRPr="00B963CD">
        <w:rPr>
          <w:lang w:val="en-GB"/>
        </w:rPr>
        <w:t>indication of a period type,</w:t>
      </w:r>
    </w:p>
    <w:p w14:paraId="3E9FCA00" w14:textId="77777777" w:rsidR="008D3518" w:rsidRPr="00B963CD" w:rsidRDefault="008D3518" w:rsidP="00E41BF4">
      <w:pPr>
        <w:pStyle w:val="MainBodyText"/>
        <w:numPr>
          <w:ilvl w:val="0"/>
          <w:numId w:val="7"/>
        </w:numPr>
        <w:spacing w:before="0"/>
        <w:jc w:val="both"/>
        <w:rPr>
          <w:lang w:val="en-GB"/>
        </w:rPr>
      </w:pPr>
      <w:r w:rsidRPr="00B963CD">
        <w:rPr>
          <w:lang w:val="en-GB"/>
        </w:rPr>
        <w:t>identification of a data type.</w:t>
      </w:r>
    </w:p>
    <w:p w14:paraId="131525BD" w14:textId="77777777" w:rsidR="008D3518" w:rsidRPr="00B963CD" w:rsidRDefault="008D3518" w:rsidP="00B963CD">
      <w:pPr>
        <w:pStyle w:val="MainBodyText"/>
        <w:jc w:val="both"/>
        <w:rPr>
          <w:lang w:val="en-GB"/>
        </w:rPr>
      </w:pPr>
      <w:r w:rsidRPr="00B963CD">
        <w:rPr>
          <w:lang w:val="en-GB"/>
        </w:rPr>
        <w:t>Names of reportable concepts are corresponding to the L3C (Label CamelCase Concatenation) representation of meaningful standard labels in English.</w:t>
      </w:r>
    </w:p>
    <w:p w14:paraId="2D557EEE" w14:textId="77777777" w:rsidR="008D3518" w:rsidRPr="00B963CD" w:rsidRDefault="008D3518" w:rsidP="00B963CD">
      <w:pPr>
        <w:pStyle w:val="MainBodyText"/>
        <w:spacing w:after="240"/>
        <w:jc w:val="both"/>
        <w:rPr>
          <w:lang w:val="en-GB"/>
        </w:rPr>
      </w:pPr>
      <w:r w:rsidRPr="00B963CD">
        <w:rPr>
          <w:lang w:val="en-GB"/>
        </w:rPr>
        <w:t>Value of @</w:t>
      </w:r>
      <w:r w:rsidRPr="00B963CD">
        <w:rPr>
          <w:i/>
          <w:iCs/>
          <w:lang w:val="en-GB"/>
        </w:rPr>
        <w:t>periodType</w:t>
      </w:r>
      <w:r w:rsidRPr="00B963CD">
        <w:rPr>
          <w:lang w:val="en-GB"/>
        </w:rPr>
        <w:t xml:space="preserve"> attribute is either instant for these concepts that are reported at a point of time (as of specified date) or duration for concepts representing flows and changes (between specified dates or infinite). In cases where the period type is not obvious, the period type attribute is set to duration</w:t>
      </w:r>
      <w:r w:rsidRPr="00B963CD">
        <w:rPr>
          <w:vertAlign w:val="superscript"/>
          <w:lang w:val="en-GB"/>
        </w:rPr>
        <w:footnoteReference w:id="5"/>
      </w:r>
      <w:r w:rsidRPr="00B963CD">
        <w:rPr>
          <w:lang w:val="en-GB"/>
        </w:rPr>
        <w:t xml:space="preserve">. This information must be taken into consideration in instance document when constructing contexts for facts based on reportable concepts. For textual concepts (i.e. concepts whose data type is </w:t>
      </w:r>
      <w:r w:rsidRPr="00B963CD">
        <w:rPr>
          <w:i/>
          <w:iCs/>
          <w:lang w:val="en-GB"/>
        </w:rPr>
        <w:t>stringItemType</w:t>
      </w:r>
      <w:r w:rsidRPr="00B963CD">
        <w:rPr>
          <w:lang w:val="en-GB"/>
        </w:rPr>
        <w:t>) start and end dates should reflect the boundary dates for which a report is created, for example, if the financial statement covers the third quarter of 2010 then the dates are 2010-07-01 and 2010-09-30 respectively. Similarly reasoning applies for concepts that represent dates. For instance in an annual report commencing June 2009 the context start and end dates for date concepts such as “</w:t>
      </w:r>
      <w:r w:rsidRPr="00B963CD">
        <w:rPr>
          <w:i/>
          <w:iCs/>
          <w:lang w:val="en-GB"/>
        </w:rPr>
        <w:t>Reporting period end date</w:t>
      </w:r>
      <w:r w:rsidRPr="00B963CD">
        <w:rPr>
          <w:lang w:val="en-GB"/>
        </w:rPr>
        <w:t>”, “</w:t>
      </w:r>
      <w:r w:rsidRPr="00B963CD">
        <w:rPr>
          <w:i/>
          <w:iCs/>
          <w:lang w:val="en-GB"/>
        </w:rPr>
        <w:t>Reporting period start date</w:t>
      </w:r>
      <w:r w:rsidRPr="00B963CD">
        <w:rPr>
          <w:lang w:val="en-GB"/>
        </w:rPr>
        <w:t>” and “</w:t>
      </w:r>
      <w:r w:rsidRPr="00B963CD">
        <w:rPr>
          <w:i/>
          <w:iCs/>
          <w:lang w:val="en-GB"/>
        </w:rPr>
        <w:t>Date of approval of report</w:t>
      </w:r>
      <w:r w:rsidRPr="00B963CD">
        <w:rPr>
          <w:lang w:val="en-GB"/>
        </w:rPr>
        <w:t>” would be 2009-07-01 and 2010-06-30 respectively.</w:t>
      </w:r>
    </w:p>
    <w:p w14:paraId="43F33DF0" w14:textId="77777777" w:rsidR="008D3518" w:rsidRDefault="008D3518" w:rsidP="00B963CD">
      <w:pPr>
        <w:pStyle w:val="Heading4"/>
        <w:ind w:firstLine="120"/>
        <w:rPr>
          <w:rFonts w:hint="eastAsia"/>
        </w:rPr>
      </w:pPr>
      <w:r>
        <w:t>Data types</w:t>
      </w:r>
    </w:p>
    <w:p w14:paraId="659BF2FB" w14:textId="77777777" w:rsidR="008D3518" w:rsidRPr="00B963CD" w:rsidRDefault="008D3518" w:rsidP="00B963CD">
      <w:pPr>
        <w:pStyle w:val="MainBodyText"/>
        <w:jc w:val="both"/>
        <w:rPr>
          <w:lang w:val="en-GB"/>
        </w:rPr>
      </w:pPr>
      <w:r w:rsidRPr="00B963CD">
        <w:rPr>
          <w:lang w:val="en-GB"/>
        </w:rPr>
        <w:t>Data type defines constraints on possible to report values. It is assumed that CIPC XBRL Taxonomy may apply any of the standard XBRL data types</w:t>
      </w:r>
      <w:r w:rsidRPr="00B963CD">
        <w:rPr>
          <w:lang w:val="en-GB"/>
        </w:rPr>
        <w:footnoteReference w:id="6"/>
      </w:r>
      <w:r w:rsidRPr="00B963CD">
        <w:rPr>
          <w:lang w:val="en-GB"/>
        </w:rPr>
        <w:t xml:space="preserve"> as well as their extensions and restriction. Currently, the CIPC XBRL taxonomy make use of the following data types for reportable concepts:</w:t>
      </w:r>
    </w:p>
    <w:p w14:paraId="2AC57C60" w14:textId="77777777" w:rsidR="008D3518" w:rsidRPr="00B963CD" w:rsidRDefault="008D3518" w:rsidP="00E41BF4">
      <w:pPr>
        <w:pStyle w:val="MainBodyText"/>
        <w:numPr>
          <w:ilvl w:val="0"/>
          <w:numId w:val="7"/>
        </w:numPr>
        <w:spacing w:before="0"/>
        <w:jc w:val="both"/>
        <w:rPr>
          <w:lang w:val="en-GB"/>
        </w:rPr>
      </w:pPr>
      <w:r w:rsidRPr="00B963CD">
        <w:rPr>
          <w:lang w:val="en-GB"/>
        </w:rPr>
        <w:t>stringItemType (base XBRL type),</w:t>
      </w:r>
    </w:p>
    <w:p w14:paraId="754125A5" w14:textId="77777777" w:rsidR="008D3518" w:rsidRPr="00B963CD" w:rsidRDefault="008D3518" w:rsidP="00E41BF4">
      <w:pPr>
        <w:pStyle w:val="MainBodyText"/>
        <w:numPr>
          <w:ilvl w:val="0"/>
          <w:numId w:val="7"/>
        </w:numPr>
        <w:spacing w:before="0"/>
        <w:jc w:val="both"/>
        <w:rPr>
          <w:lang w:val="en-GB"/>
        </w:rPr>
      </w:pPr>
      <w:r w:rsidRPr="00B963CD">
        <w:rPr>
          <w:lang w:val="en-GB"/>
        </w:rPr>
        <w:t>booleanItemType (base XBRL type),</w:t>
      </w:r>
    </w:p>
    <w:p w14:paraId="5F4E22AD" w14:textId="77777777" w:rsidR="008D3518" w:rsidRPr="00B963CD" w:rsidRDefault="008D3518" w:rsidP="00E41BF4">
      <w:pPr>
        <w:pStyle w:val="MainBodyText"/>
        <w:numPr>
          <w:ilvl w:val="0"/>
          <w:numId w:val="7"/>
        </w:numPr>
        <w:spacing w:before="0"/>
        <w:jc w:val="both"/>
        <w:rPr>
          <w:lang w:val="en-GB"/>
        </w:rPr>
      </w:pPr>
      <w:r w:rsidRPr="00B963CD">
        <w:rPr>
          <w:lang w:val="en-GB"/>
        </w:rPr>
        <w:t>dateItemType (base XBRL type)</w:t>
      </w:r>
    </w:p>
    <w:p w14:paraId="53952AE0" w14:textId="77777777" w:rsidR="008D3518" w:rsidRPr="00B963CD" w:rsidRDefault="008D3518" w:rsidP="00E41BF4">
      <w:pPr>
        <w:pStyle w:val="MainBodyText"/>
        <w:numPr>
          <w:ilvl w:val="0"/>
          <w:numId w:val="7"/>
        </w:numPr>
        <w:spacing w:before="0"/>
        <w:jc w:val="both"/>
        <w:rPr>
          <w:lang w:val="en-GB"/>
        </w:rPr>
      </w:pPr>
      <w:r w:rsidRPr="00B963CD">
        <w:rPr>
          <w:lang w:val="en-GB"/>
        </w:rPr>
        <w:t>monetaryItemType (base XBRL type),</w:t>
      </w:r>
    </w:p>
    <w:p w14:paraId="1C9AC006" w14:textId="77777777" w:rsidR="008D3518" w:rsidRPr="00B963CD" w:rsidRDefault="008D3518" w:rsidP="00E41BF4">
      <w:pPr>
        <w:pStyle w:val="MainBodyText"/>
        <w:numPr>
          <w:ilvl w:val="0"/>
          <w:numId w:val="7"/>
        </w:numPr>
        <w:spacing w:before="0"/>
        <w:jc w:val="both"/>
        <w:rPr>
          <w:lang w:val="en-GB"/>
        </w:rPr>
      </w:pPr>
      <w:r w:rsidRPr="00B963CD">
        <w:rPr>
          <w:lang w:val="en-GB"/>
        </w:rPr>
        <w:t>decimalItemType (base XBRL type),</w:t>
      </w:r>
    </w:p>
    <w:p w14:paraId="77C56830" w14:textId="77777777" w:rsidR="008D3518" w:rsidRPr="00B963CD" w:rsidRDefault="008D3518" w:rsidP="00E41BF4">
      <w:pPr>
        <w:pStyle w:val="MainBodyText"/>
        <w:numPr>
          <w:ilvl w:val="0"/>
          <w:numId w:val="7"/>
        </w:numPr>
        <w:spacing w:before="0"/>
        <w:jc w:val="both"/>
        <w:rPr>
          <w:lang w:val="en-GB"/>
        </w:rPr>
      </w:pPr>
      <w:r w:rsidRPr="00B963CD">
        <w:rPr>
          <w:lang w:val="en-GB"/>
        </w:rPr>
        <w:t>integerItemType (base XBRL type),</w:t>
      </w:r>
    </w:p>
    <w:p w14:paraId="6B3AFA9D" w14:textId="2BDAB8B8" w:rsidR="008D3518" w:rsidRPr="00B963CD" w:rsidRDefault="008D3518" w:rsidP="00E41BF4">
      <w:pPr>
        <w:pStyle w:val="MainBodyText"/>
        <w:numPr>
          <w:ilvl w:val="0"/>
          <w:numId w:val="7"/>
        </w:numPr>
        <w:spacing w:before="0"/>
        <w:jc w:val="both"/>
        <w:rPr>
          <w:lang w:val="en-GB"/>
        </w:rPr>
      </w:pPr>
      <w:r w:rsidRPr="00B963CD">
        <w:rPr>
          <w:lang w:val="en-GB"/>
        </w:rPr>
        <w:t>domainItemType (XBRL International Registry type</w:t>
      </w:r>
      <w:r w:rsidR="00296221">
        <w:rPr>
          <w:lang w:val="en-GB"/>
        </w:rPr>
        <w:t xml:space="preserve"> DTR 1.1</w:t>
      </w:r>
      <w:r w:rsidRPr="00B963CD">
        <w:rPr>
          <w:lang w:val="en-GB"/>
        </w:rPr>
        <w:t>)</w:t>
      </w:r>
      <w:r w:rsidRPr="00B963CD">
        <w:rPr>
          <w:vertAlign w:val="superscript"/>
          <w:lang w:val="en-GB"/>
        </w:rPr>
        <w:footnoteReference w:id="7"/>
      </w:r>
      <w:r w:rsidRPr="00B963CD">
        <w:rPr>
          <w:lang w:val="en-GB"/>
        </w:rPr>
        <w:t>,</w:t>
      </w:r>
    </w:p>
    <w:p w14:paraId="2060034C" w14:textId="4D9549FF" w:rsidR="008D3518" w:rsidRPr="00B963CD" w:rsidRDefault="008D3518" w:rsidP="00E41BF4">
      <w:pPr>
        <w:pStyle w:val="MainBodyText"/>
        <w:numPr>
          <w:ilvl w:val="0"/>
          <w:numId w:val="7"/>
        </w:numPr>
        <w:spacing w:before="0"/>
        <w:jc w:val="both"/>
        <w:rPr>
          <w:lang w:val="en-GB"/>
        </w:rPr>
      </w:pPr>
      <w:r w:rsidRPr="00B963CD">
        <w:rPr>
          <w:lang w:val="en-GB"/>
        </w:rPr>
        <w:t>textBlockItemType (XBRL International Registry type</w:t>
      </w:r>
      <w:r w:rsidR="00296221">
        <w:rPr>
          <w:lang w:val="en-GB"/>
        </w:rPr>
        <w:t xml:space="preserve"> DTR 1.1</w:t>
      </w:r>
      <w:r w:rsidRPr="00B963CD">
        <w:rPr>
          <w:lang w:val="en-GB"/>
        </w:rPr>
        <w:t>),</w:t>
      </w:r>
    </w:p>
    <w:p w14:paraId="1E6B2E50" w14:textId="69F2CF26" w:rsidR="008D3518" w:rsidRPr="00B963CD" w:rsidRDefault="008D3518" w:rsidP="00E41BF4">
      <w:pPr>
        <w:pStyle w:val="MainBodyText"/>
        <w:numPr>
          <w:ilvl w:val="0"/>
          <w:numId w:val="7"/>
        </w:numPr>
        <w:spacing w:before="0"/>
        <w:jc w:val="both"/>
        <w:rPr>
          <w:lang w:val="en-GB"/>
        </w:rPr>
      </w:pPr>
      <w:r w:rsidRPr="00B963CD">
        <w:rPr>
          <w:lang w:val="en-GB"/>
        </w:rPr>
        <w:t>enumerationItemType (</w:t>
      </w:r>
      <w:r w:rsidRPr="00B058AD">
        <w:rPr>
          <w:lang w:val="en-GB"/>
        </w:rPr>
        <w:t xml:space="preserve">Extensible Enumerations </w:t>
      </w:r>
      <w:r w:rsidR="006537E9" w:rsidRPr="00B058AD">
        <w:rPr>
          <w:lang w:val="en-GB"/>
        </w:rPr>
        <w:t>2</w:t>
      </w:r>
      <w:r w:rsidRPr="00B058AD">
        <w:rPr>
          <w:lang w:val="en-GB"/>
        </w:rPr>
        <w:t>.0. Specification type)</w:t>
      </w:r>
      <w:r w:rsidRPr="00B058AD">
        <w:rPr>
          <w:vertAlign w:val="superscript"/>
          <w:lang w:val="en-GB"/>
        </w:rPr>
        <w:footnoteReference w:id="8"/>
      </w:r>
      <w:r w:rsidRPr="00B058AD">
        <w:rPr>
          <w:lang w:val="en-GB"/>
        </w:rPr>
        <w:t>,</w:t>
      </w:r>
    </w:p>
    <w:p w14:paraId="10DC7347" w14:textId="77777777" w:rsidR="008D3518" w:rsidRPr="00B963CD" w:rsidRDefault="008D3518" w:rsidP="00E41BF4">
      <w:pPr>
        <w:pStyle w:val="MainBodyText"/>
        <w:numPr>
          <w:ilvl w:val="0"/>
          <w:numId w:val="7"/>
        </w:numPr>
        <w:spacing w:before="0"/>
        <w:jc w:val="both"/>
        <w:rPr>
          <w:lang w:val="en-GB"/>
        </w:rPr>
      </w:pPr>
      <w:r w:rsidRPr="00B963CD">
        <w:rPr>
          <w:lang w:val="en-GB"/>
        </w:rPr>
        <w:t>customerCodeItemType (custom item type; restriction of a stringItemType),</w:t>
      </w:r>
    </w:p>
    <w:p w14:paraId="743F37D1" w14:textId="77777777" w:rsidR="008D3518" w:rsidRPr="00B963CD" w:rsidRDefault="008D3518" w:rsidP="00E41BF4">
      <w:pPr>
        <w:pStyle w:val="MainBodyText"/>
        <w:numPr>
          <w:ilvl w:val="0"/>
          <w:numId w:val="7"/>
        </w:numPr>
        <w:spacing w:before="0"/>
        <w:jc w:val="both"/>
        <w:rPr>
          <w:lang w:val="en-GB"/>
        </w:rPr>
      </w:pPr>
      <w:r w:rsidRPr="00B963CD">
        <w:rPr>
          <w:lang w:val="en-GB"/>
        </w:rPr>
        <w:lastRenderedPageBreak/>
        <w:t>identityNumberItemType (custom item type; restriction of a integerItemType),</w:t>
      </w:r>
    </w:p>
    <w:p w14:paraId="384D42A4" w14:textId="77777777" w:rsidR="008D3518" w:rsidRPr="00B963CD" w:rsidRDefault="008D3518" w:rsidP="00E41BF4">
      <w:pPr>
        <w:pStyle w:val="MainBodyText"/>
        <w:numPr>
          <w:ilvl w:val="0"/>
          <w:numId w:val="7"/>
        </w:numPr>
        <w:spacing w:before="0"/>
        <w:jc w:val="both"/>
        <w:rPr>
          <w:lang w:val="en-GB"/>
        </w:rPr>
      </w:pPr>
      <w:r w:rsidRPr="00B963CD">
        <w:rPr>
          <w:lang w:val="en-GB"/>
        </w:rPr>
        <w:t>isoCountryCodeItemType (custom item type; restriction of a stringItemType),</w:t>
      </w:r>
    </w:p>
    <w:p w14:paraId="7E976FF5" w14:textId="77777777" w:rsidR="008D3518" w:rsidRPr="00B963CD" w:rsidRDefault="008D3518" w:rsidP="00E41BF4">
      <w:pPr>
        <w:pStyle w:val="MainBodyText"/>
        <w:numPr>
          <w:ilvl w:val="0"/>
          <w:numId w:val="7"/>
        </w:numPr>
        <w:spacing w:before="0"/>
        <w:jc w:val="both"/>
        <w:rPr>
          <w:lang w:val="en-GB"/>
        </w:rPr>
      </w:pPr>
      <w:r w:rsidRPr="00B963CD">
        <w:rPr>
          <w:lang w:val="en-GB"/>
        </w:rPr>
        <w:t>registrationNumberItemType (custom item type; restriction of a stringItemType).</w:t>
      </w:r>
    </w:p>
    <w:p w14:paraId="12AF12C0" w14:textId="28CBBACC" w:rsidR="008D3518" w:rsidRPr="00B963CD" w:rsidRDefault="008D3518" w:rsidP="00B963CD">
      <w:pPr>
        <w:pStyle w:val="MainBodyText"/>
        <w:jc w:val="both"/>
        <w:rPr>
          <w:lang w:val="en-GB"/>
        </w:rPr>
      </w:pPr>
      <w:r w:rsidRPr="00B963CD">
        <w:rPr>
          <w:lang w:val="en-GB"/>
        </w:rPr>
        <w:t xml:space="preserve">All custom data types are defined in </w:t>
      </w:r>
      <w:r w:rsidR="00B963CD">
        <w:rPr>
          <w:lang w:val="en-GB"/>
        </w:rPr>
        <w:t>the d</w:t>
      </w:r>
      <w:r w:rsidRPr="00B963CD">
        <w:rPr>
          <w:lang w:val="en-GB"/>
        </w:rPr>
        <w:t xml:space="preserve">efinition </w:t>
      </w:r>
      <w:r w:rsidR="00B963CD">
        <w:rPr>
          <w:lang w:val="en-GB"/>
        </w:rPr>
        <w:t>l</w:t>
      </w:r>
      <w:r w:rsidRPr="00B963CD">
        <w:rPr>
          <w:lang w:val="en-GB"/>
        </w:rPr>
        <w:t xml:space="preserve">ayer under fdn subfolder’s schema </w:t>
      </w:r>
      <w:r w:rsidRPr="00B963CD">
        <w:rPr>
          <w:i/>
          <w:iCs/>
          <w:lang w:val="en-GB"/>
        </w:rPr>
        <w:t>cipc_ca_fdn_</w:t>
      </w:r>
      <w:r w:rsidR="00156B9D">
        <w:rPr>
          <w:i/>
          <w:iCs/>
          <w:lang w:val="en-GB"/>
        </w:rPr>
        <w:t>202</w:t>
      </w:r>
      <w:r w:rsidR="003F2177">
        <w:rPr>
          <w:i/>
          <w:iCs/>
          <w:lang w:val="en-GB"/>
        </w:rPr>
        <w:t>3</w:t>
      </w:r>
      <w:r w:rsidR="00156B9D">
        <w:rPr>
          <w:i/>
          <w:iCs/>
          <w:lang w:val="en-GB"/>
        </w:rPr>
        <w:t>-09-30</w:t>
      </w:r>
      <w:r w:rsidRPr="00B963CD">
        <w:rPr>
          <w:i/>
          <w:iCs/>
          <w:lang w:val="en-GB"/>
        </w:rPr>
        <w:t>.xsd</w:t>
      </w:r>
      <w:r w:rsidR="00B963CD">
        <w:rPr>
          <w:i/>
          <w:iCs/>
          <w:lang w:val="en-GB"/>
        </w:rPr>
        <w:t>.</w:t>
      </w:r>
      <w:r w:rsidRPr="00B963CD">
        <w:rPr>
          <w:i/>
          <w:iCs/>
          <w:lang w:val="en-GB"/>
        </w:rPr>
        <w:t xml:space="preserve"> </w:t>
      </w:r>
      <w:r w:rsidRPr="00B963CD">
        <w:rPr>
          <w:lang w:val="en-GB"/>
        </w:rPr>
        <w:t xml:space="preserve">Fragment of </w:t>
      </w:r>
      <w:r w:rsidR="00B963CD">
        <w:rPr>
          <w:lang w:val="en-GB"/>
        </w:rPr>
        <w:t>a</w:t>
      </w:r>
      <w:r w:rsidRPr="00B963CD">
        <w:rPr>
          <w:lang w:val="en-GB"/>
        </w:rPr>
        <w:t xml:space="preserve"> custom data type </w:t>
      </w:r>
      <w:r w:rsidRPr="00B963CD">
        <w:rPr>
          <w:i/>
          <w:iCs/>
          <w:lang w:val="en-GB"/>
        </w:rPr>
        <w:t>isoCountryCodeItemType</w:t>
      </w:r>
      <w:r w:rsidRPr="00B963CD">
        <w:rPr>
          <w:lang w:val="en-GB"/>
        </w:rPr>
        <w:t xml:space="preserve"> declaration is presented on the code example below:</w:t>
      </w:r>
    </w:p>
    <w:p w14:paraId="616F1641" w14:textId="77777777" w:rsidR="008D3518" w:rsidRDefault="008D3518" w:rsidP="008D3518">
      <w:pPr>
        <w:keepNext/>
        <w:jc w:val="center"/>
      </w:pPr>
      <w:r>
        <w:rPr>
          <w:noProof/>
          <w:lang w:val="en-US" w:eastAsia="en-US" w:bidi="ar-SA"/>
        </w:rPr>
        <w:drawing>
          <wp:inline distT="0" distB="0" distL="0" distR="0" wp14:anchorId="2652F2AD" wp14:editId="57349A5B">
            <wp:extent cx="2915728" cy="951230"/>
            <wp:effectExtent l="152400" t="152400" r="361315" b="3632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27976" cy="955226"/>
                    </a:xfrm>
                    <a:prstGeom prst="rect">
                      <a:avLst/>
                    </a:prstGeom>
                    <a:ln>
                      <a:noFill/>
                    </a:ln>
                    <a:effectLst>
                      <a:outerShdw blurRad="292100" dist="139700" dir="2700000" algn="tl" rotWithShape="0">
                        <a:srgbClr val="333333">
                          <a:alpha val="65000"/>
                        </a:srgbClr>
                      </a:outerShdw>
                    </a:effectLst>
                  </pic:spPr>
                </pic:pic>
              </a:graphicData>
            </a:graphic>
          </wp:inline>
        </w:drawing>
      </w:r>
    </w:p>
    <w:p w14:paraId="7DB5B8E4" w14:textId="77777777" w:rsidR="008D3518" w:rsidRPr="00B963CD" w:rsidRDefault="008D3518" w:rsidP="008D3518">
      <w:pPr>
        <w:pStyle w:val="Caption"/>
        <w:jc w:val="center"/>
        <w:rPr>
          <w:color w:val="575756" w:themeColor="background2"/>
          <w:highlight w:val="yellow"/>
        </w:rPr>
      </w:pPr>
      <w:r w:rsidRPr="00B963CD">
        <w:rPr>
          <w:color w:val="575756" w:themeColor="background2"/>
        </w:rPr>
        <w:t xml:space="preserve">Code example </w:t>
      </w:r>
      <w:r w:rsidRPr="00B963CD">
        <w:rPr>
          <w:noProof/>
          <w:color w:val="575756" w:themeColor="background2"/>
        </w:rPr>
        <w:fldChar w:fldCharType="begin"/>
      </w:r>
      <w:r w:rsidRPr="00B963CD">
        <w:rPr>
          <w:noProof/>
          <w:color w:val="575756" w:themeColor="background2"/>
        </w:rPr>
        <w:instrText xml:space="preserve"> SEQ Code_example \* ARABIC </w:instrText>
      </w:r>
      <w:r w:rsidRPr="00B963CD">
        <w:rPr>
          <w:noProof/>
          <w:color w:val="575756" w:themeColor="background2"/>
        </w:rPr>
        <w:fldChar w:fldCharType="separate"/>
      </w:r>
      <w:r w:rsidRPr="00B963CD">
        <w:rPr>
          <w:noProof/>
          <w:color w:val="575756" w:themeColor="background2"/>
        </w:rPr>
        <w:t>1</w:t>
      </w:r>
      <w:r w:rsidRPr="00B963CD">
        <w:rPr>
          <w:noProof/>
          <w:color w:val="575756" w:themeColor="background2"/>
        </w:rPr>
        <w:fldChar w:fldCharType="end"/>
      </w:r>
      <w:r w:rsidRPr="00B963CD">
        <w:rPr>
          <w:color w:val="575756" w:themeColor="background2"/>
        </w:rPr>
        <w:t>: Declaration of the custom data in the CIPC XBRL Taxonomy</w:t>
      </w:r>
    </w:p>
    <w:p w14:paraId="3F82F7A4" w14:textId="7C251163" w:rsidR="008D3518" w:rsidRPr="00B963CD" w:rsidRDefault="008D3518" w:rsidP="00B963CD">
      <w:pPr>
        <w:pStyle w:val="MainBodyText"/>
        <w:jc w:val="both"/>
        <w:rPr>
          <w:lang w:val="en-GB"/>
        </w:rPr>
      </w:pPr>
      <w:r w:rsidRPr="00B963CD">
        <w:rPr>
          <w:lang w:val="en-GB"/>
        </w:rPr>
        <w:t xml:space="preserve">All elements that are used as to be serving as dropdown lists are defined in accordance to the Extensible Enumerations </w:t>
      </w:r>
      <w:r w:rsidR="009715A3">
        <w:rPr>
          <w:lang w:val="en-GB"/>
        </w:rPr>
        <w:t>2</w:t>
      </w:r>
      <w:r w:rsidRPr="00B963CD">
        <w:rPr>
          <w:lang w:val="en-GB"/>
        </w:rPr>
        <w:t xml:space="preserve">.0. </w:t>
      </w:r>
      <w:r w:rsidR="00466077" w:rsidRPr="00466077">
        <w:rPr>
          <w:lang w:val="en-GB"/>
        </w:rPr>
        <w:t xml:space="preserve">This is </w:t>
      </w:r>
      <w:r w:rsidR="00466077" w:rsidRPr="00466077">
        <w:rPr>
          <w:lang w:val="en-GB"/>
        </w:rPr>
        <w:tab/>
        <w:t>in contraction to the previous taxonomy where the enumerations 1.0 specification was used.</w:t>
      </w:r>
      <w:r w:rsidR="00466077">
        <w:rPr>
          <w:lang w:val="en-GB"/>
        </w:rPr>
        <w:t xml:space="preserve"> </w:t>
      </w:r>
      <w:r w:rsidRPr="00B963CD">
        <w:rPr>
          <w:lang w:val="en-GB"/>
        </w:rPr>
        <w:t xml:space="preserve">Specification within the definition layer under the folder enumerations. Those elements are using data type </w:t>
      </w:r>
      <w:r w:rsidRPr="00B963CD">
        <w:rPr>
          <w:i/>
          <w:iCs/>
          <w:lang w:val="en-GB"/>
        </w:rPr>
        <w:t>enum</w:t>
      </w:r>
      <w:r w:rsidR="002F070C">
        <w:rPr>
          <w:i/>
          <w:iCs/>
          <w:lang w:val="en-GB"/>
        </w:rPr>
        <w:t>2</w:t>
      </w:r>
      <w:r w:rsidRPr="00B963CD">
        <w:rPr>
          <w:i/>
          <w:iCs/>
          <w:lang w:val="en-GB"/>
        </w:rPr>
        <w:t>:enumerationItemType</w:t>
      </w:r>
      <w:r w:rsidRPr="00B963CD">
        <w:rPr>
          <w:lang w:val="en-GB"/>
        </w:rPr>
        <w:t xml:space="preserve"> and are described in the </w:t>
      </w:r>
      <w:r w:rsidRPr="00B963CD">
        <w:rPr>
          <w:i/>
          <w:iCs/>
          <w:lang w:val="en-GB"/>
        </w:rPr>
        <w:t>cipc</w:t>
      </w:r>
      <w:r w:rsidRPr="00B963CD">
        <w:rPr>
          <w:i/>
          <w:iCs/>
          <w:lang w:val="en-GB"/>
        </w:rPr>
        <w:softHyphen/>
        <w:t>_ca-enum_</w:t>
      </w:r>
      <w:r w:rsidR="00156B9D">
        <w:rPr>
          <w:i/>
          <w:iCs/>
          <w:lang w:val="en-GB"/>
        </w:rPr>
        <w:t>202</w:t>
      </w:r>
      <w:r w:rsidR="009210FB">
        <w:rPr>
          <w:i/>
          <w:iCs/>
          <w:lang w:val="en-GB"/>
        </w:rPr>
        <w:t>3</w:t>
      </w:r>
      <w:r w:rsidR="00156B9D">
        <w:rPr>
          <w:i/>
          <w:iCs/>
          <w:lang w:val="en-GB"/>
        </w:rPr>
        <w:t>-09-30</w:t>
      </w:r>
      <w:r w:rsidRPr="00B963CD">
        <w:rPr>
          <w:i/>
          <w:iCs/>
          <w:lang w:val="en-GB"/>
        </w:rPr>
        <w:t>.xsd</w:t>
      </w:r>
      <w:r w:rsidRPr="00B963CD">
        <w:rPr>
          <w:lang w:val="en-GB"/>
        </w:rPr>
        <w:t xml:space="preserve"> schema with additional attributes:</w:t>
      </w:r>
    </w:p>
    <w:p w14:paraId="1E632F50" w14:textId="77777777" w:rsidR="008D3518" w:rsidRPr="00B963CD" w:rsidRDefault="008D3518" w:rsidP="00E41BF4">
      <w:pPr>
        <w:pStyle w:val="MainBodyText"/>
        <w:numPr>
          <w:ilvl w:val="0"/>
          <w:numId w:val="7"/>
        </w:numPr>
        <w:spacing w:before="0"/>
        <w:jc w:val="both"/>
        <w:rPr>
          <w:lang w:val="en-GB"/>
        </w:rPr>
      </w:pPr>
      <w:r w:rsidRPr="00B963CD">
        <w:rPr>
          <w:lang w:val="en-GB"/>
        </w:rPr>
        <w:t>enum:linkrole pointing to the Extended Link Role with the hierarchy defined for the enumeration options,</w:t>
      </w:r>
    </w:p>
    <w:p w14:paraId="5E1AD6A5" w14:textId="77777777" w:rsidR="008D3518" w:rsidRPr="00B963CD" w:rsidRDefault="008D3518" w:rsidP="00E41BF4">
      <w:pPr>
        <w:pStyle w:val="MainBodyText"/>
        <w:numPr>
          <w:ilvl w:val="0"/>
          <w:numId w:val="7"/>
        </w:numPr>
        <w:spacing w:before="0"/>
        <w:jc w:val="both"/>
        <w:rPr>
          <w:lang w:val="en-GB"/>
        </w:rPr>
      </w:pPr>
      <w:r w:rsidRPr="00B963CD">
        <w:rPr>
          <w:lang w:val="en-GB"/>
        </w:rPr>
        <w:t>enum:domain pointing to the parent domain member storing the available enumeration options,</w:t>
      </w:r>
    </w:p>
    <w:p w14:paraId="46A955D4" w14:textId="77777777" w:rsidR="008D3518" w:rsidRPr="00B963CD" w:rsidRDefault="008D3518" w:rsidP="00E41BF4">
      <w:pPr>
        <w:pStyle w:val="MainBodyText"/>
        <w:numPr>
          <w:ilvl w:val="0"/>
          <w:numId w:val="7"/>
        </w:numPr>
        <w:spacing w:before="0"/>
        <w:jc w:val="both"/>
        <w:rPr>
          <w:lang w:val="en-GB"/>
        </w:rPr>
      </w:pPr>
      <w:r w:rsidRPr="00B963CD">
        <w:rPr>
          <w:lang w:val="en-GB"/>
        </w:rPr>
        <w:t>enum:headUsable describing the usability of the parent domain member.</w:t>
      </w:r>
    </w:p>
    <w:p w14:paraId="694E7058" w14:textId="77777777" w:rsidR="008D3518" w:rsidRPr="00B963CD" w:rsidRDefault="008D3518" w:rsidP="00B963CD">
      <w:pPr>
        <w:pStyle w:val="MainBodyText"/>
        <w:spacing w:after="240"/>
        <w:jc w:val="both"/>
        <w:rPr>
          <w:lang w:val="en-GB"/>
        </w:rPr>
      </w:pPr>
      <w:r w:rsidRPr="00B963CD">
        <w:rPr>
          <w:lang w:val="en-GB"/>
        </w:rPr>
        <w:t>Elements treated as enumeration options are defined as domain members and structured within the Definition linkbase (as described later in this document).</w:t>
      </w:r>
    </w:p>
    <w:p w14:paraId="0138C101" w14:textId="77777777" w:rsidR="008D3518" w:rsidRPr="00B963CD" w:rsidRDefault="008D3518" w:rsidP="00B963CD">
      <w:pPr>
        <w:pStyle w:val="Heading4"/>
        <w:ind w:firstLine="120"/>
        <w:rPr>
          <w:rFonts w:hint="eastAsia"/>
        </w:rPr>
      </w:pPr>
      <w:bookmarkStart w:id="29" w:name="_Toc404282162"/>
      <w:r w:rsidRPr="00B963CD">
        <w:t>Abstract constructs</w:t>
      </w:r>
      <w:bookmarkEnd w:id="29"/>
    </w:p>
    <w:p w14:paraId="7950FF74" w14:textId="77777777" w:rsidR="008D3518" w:rsidRPr="00B963CD" w:rsidRDefault="008D3518" w:rsidP="00B963CD">
      <w:pPr>
        <w:pStyle w:val="MainBodyText"/>
        <w:jc w:val="both"/>
        <w:rPr>
          <w:lang w:val="en-GB"/>
        </w:rPr>
      </w:pPr>
      <w:r w:rsidRPr="00B963CD">
        <w:rPr>
          <w:lang w:val="en-GB"/>
        </w:rPr>
        <w:t>All non-reportable concepts have @</w:t>
      </w:r>
      <w:r w:rsidRPr="00B963CD">
        <w:rPr>
          <w:i/>
          <w:iCs/>
          <w:lang w:val="en-GB"/>
        </w:rPr>
        <w:t>abstract="true".</w:t>
      </w:r>
      <w:r w:rsidRPr="00B963CD">
        <w:rPr>
          <w:lang w:val="en-GB"/>
        </w:rPr>
        <w:t xml:space="preserve"> </w:t>
      </w:r>
    </w:p>
    <w:p w14:paraId="3364F8E8" w14:textId="77777777" w:rsidR="008D3518" w:rsidRPr="00B963CD" w:rsidRDefault="008D3518" w:rsidP="00B963CD">
      <w:pPr>
        <w:pStyle w:val="MainBodyText"/>
        <w:jc w:val="both"/>
        <w:rPr>
          <w:lang w:val="en-GB"/>
        </w:rPr>
      </w:pPr>
      <w:r w:rsidRPr="00B963CD">
        <w:rPr>
          <w:lang w:val="en-GB"/>
        </w:rPr>
        <w:t>Names of abstract constructs are corresponding to the L3C (Label CamelCase Concatenation) representation of meaningful standard labels in English followed by the word Abstract (e.g. @</w:t>
      </w:r>
      <w:r w:rsidRPr="00B963CD">
        <w:rPr>
          <w:i/>
          <w:iCs/>
          <w:lang w:val="en-GB"/>
        </w:rPr>
        <w:t>name="IntangibleAssetsAbstract</w:t>
      </w:r>
      <w:r w:rsidRPr="00B963CD">
        <w:rPr>
          <w:lang w:val="en-GB"/>
        </w:rPr>
        <w:t>") in order not to occupy meaningful names that may be otherwise assigned to reportable concepts and differentiate from other constructs.</w:t>
      </w:r>
    </w:p>
    <w:p w14:paraId="43ADB3B9" w14:textId="77777777" w:rsidR="008D3518" w:rsidRPr="00B963CD" w:rsidRDefault="008D3518" w:rsidP="00B963CD">
      <w:pPr>
        <w:pStyle w:val="MainBodyText"/>
        <w:spacing w:after="240"/>
        <w:jc w:val="both"/>
        <w:rPr>
          <w:lang w:val="en-GB"/>
        </w:rPr>
      </w:pPr>
      <w:r w:rsidRPr="00B963CD">
        <w:rPr>
          <w:lang w:val="en-GB"/>
        </w:rPr>
        <w:t>Although it is semantically unimportant, all abstracts should have @</w:t>
      </w:r>
      <w:r w:rsidRPr="00B963CD">
        <w:rPr>
          <w:i/>
          <w:iCs/>
          <w:lang w:val="en-GB"/>
        </w:rPr>
        <w:t>periodType="duration</w:t>
      </w:r>
      <w:r w:rsidRPr="00B963CD">
        <w:rPr>
          <w:lang w:val="en-GB"/>
        </w:rPr>
        <w:t>" and @</w:t>
      </w:r>
      <w:r w:rsidRPr="00B963CD">
        <w:rPr>
          <w:i/>
          <w:iCs/>
          <w:lang w:val="en-GB"/>
        </w:rPr>
        <w:t>dataType="stringItemType</w:t>
      </w:r>
      <w:r w:rsidRPr="00B963CD">
        <w:rPr>
          <w:lang w:val="en-GB"/>
        </w:rPr>
        <w:t>".</w:t>
      </w:r>
    </w:p>
    <w:p w14:paraId="79D49912" w14:textId="77777777" w:rsidR="008D3518" w:rsidRPr="00B963CD" w:rsidRDefault="008D3518" w:rsidP="00B963CD">
      <w:pPr>
        <w:pStyle w:val="Heading4"/>
        <w:ind w:firstLine="120"/>
        <w:rPr>
          <w:rFonts w:hint="eastAsia"/>
        </w:rPr>
      </w:pPr>
      <w:bookmarkStart w:id="30" w:name="_Toc404282163"/>
      <w:r w:rsidRPr="00B963CD">
        <w:t>Dimensional constructs</w:t>
      </w:r>
      <w:bookmarkEnd w:id="30"/>
    </w:p>
    <w:p w14:paraId="6C0131B6" w14:textId="77777777" w:rsidR="008D3518" w:rsidRPr="00B963CD" w:rsidRDefault="008D3518" w:rsidP="00B963CD">
      <w:pPr>
        <w:pStyle w:val="MainBodyText"/>
        <w:jc w:val="both"/>
        <w:rPr>
          <w:lang w:val="en-GB"/>
        </w:rPr>
      </w:pPr>
      <w:r w:rsidRPr="00B963CD">
        <w:rPr>
          <w:lang w:val="en-GB"/>
        </w:rPr>
        <w:t xml:space="preserve">Definition of dimensional constructs are following the rules of the XBRL Dimensions 1.0 specification and the recent recommendations and deliverables of the XBRL International Working Group on Interoperable Taxonomy Architecture. </w:t>
      </w:r>
    </w:p>
    <w:p w14:paraId="04DCFBCC" w14:textId="77777777" w:rsidR="008D3518" w:rsidRPr="00B963CD" w:rsidRDefault="008D3518" w:rsidP="00B963CD">
      <w:pPr>
        <w:pStyle w:val="MainBodyText"/>
        <w:jc w:val="both"/>
        <w:rPr>
          <w:lang w:val="en-GB"/>
        </w:rPr>
      </w:pPr>
      <w:r w:rsidRPr="00B963CD">
        <w:rPr>
          <w:lang w:val="en-GB"/>
        </w:rPr>
        <w:t xml:space="preserve">According to the above, all dimensional constructs are defined as abstracts (@abstract="true"). Moreover, hypercubes should be defined in </w:t>
      </w:r>
      <w:r w:rsidRPr="00B963CD">
        <w:rPr>
          <w:i/>
          <w:iCs/>
          <w:lang w:val="en-GB"/>
        </w:rPr>
        <w:t>hypercubeItem</w:t>
      </w:r>
      <w:r w:rsidRPr="00B963CD">
        <w:rPr>
          <w:lang w:val="en-GB"/>
        </w:rPr>
        <w:t xml:space="preserve"> and dimensions in </w:t>
      </w:r>
      <w:r w:rsidRPr="00B963CD">
        <w:rPr>
          <w:i/>
          <w:iCs/>
          <w:lang w:val="en-GB"/>
        </w:rPr>
        <w:t>dimensionItem</w:t>
      </w:r>
      <w:r w:rsidRPr="00B963CD">
        <w:rPr>
          <w:lang w:val="en-GB"/>
        </w:rPr>
        <w:t xml:space="preserve"> substitutions groups</w:t>
      </w:r>
      <w:r w:rsidRPr="00B963CD">
        <w:rPr>
          <w:vertAlign w:val="superscript"/>
          <w:lang w:val="en-GB"/>
        </w:rPr>
        <w:footnoteReference w:id="9"/>
      </w:r>
      <w:r w:rsidRPr="00B963CD">
        <w:rPr>
          <w:lang w:val="en-GB"/>
        </w:rPr>
        <w:t xml:space="preserve">, data type of domain members are </w:t>
      </w:r>
      <w:r w:rsidRPr="00B963CD">
        <w:rPr>
          <w:i/>
          <w:iCs/>
          <w:lang w:val="en-GB"/>
        </w:rPr>
        <w:t>domainItemType</w:t>
      </w:r>
      <w:r w:rsidRPr="00B963CD">
        <w:rPr>
          <w:vertAlign w:val="superscript"/>
          <w:lang w:val="en-GB"/>
        </w:rPr>
        <w:footnoteReference w:id="10"/>
      </w:r>
      <w:r w:rsidRPr="00B963CD">
        <w:rPr>
          <w:lang w:val="en-GB"/>
        </w:rPr>
        <w:t>, and, although semantically unimportant, all dimensional constructs have @periodType="duration" and hypercubes and dimensions have @</w:t>
      </w:r>
      <w:r w:rsidRPr="00B963CD">
        <w:rPr>
          <w:i/>
          <w:iCs/>
          <w:lang w:val="en-GB"/>
        </w:rPr>
        <w:t>dataType</w:t>
      </w:r>
      <w:r w:rsidRPr="00B963CD">
        <w:rPr>
          <w:lang w:val="en-GB"/>
        </w:rPr>
        <w:t>="</w:t>
      </w:r>
      <w:r w:rsidRPr="00B963CD">
        <w:rPr>
          <w:i/>
          <w:iCs/>
          <w:lang w:val="en-GB"/>
        </w:rPr>
        <w:t>stringItemType</w:t>
      </w:r>
      <w:r w:rsidRPr="00B963CD">
        <w:rPr>
          <w:lang w:val="en-GB"/>
        </w:rPr>
        <w:t>".</w:t>
      </w:r>
    </w:p>
    <w:p w14:paraId="2CB46B25" w14:textId="77777777" w:rsidR="008D3518" w:rsidRPr="00B963CD" w:rsidRDefault="008D3518" w:rsidP="00B963CD">
      <w:pPr>
        <w:pStyle w:val="MainBodyText"/>
        <w:jc w:val="both"/>
        <w:rPr>
          <w:lang w:val="en-GB"/>
        </w:rPr>
      </w:pPr>
      <w:r w:rsidRPr="00B963CD">
        <w:rPr>
          <w:lang w:val="en-GB"/>
        </w:rPr>
        <w:lastRenderedPageBreak/>
        <w:t>Names of dimensional constructs are corresponding to the L3C (Label CamelCase Concatenation) representation of meaningful standard labels in English followed by one of the following words:</w:t>
      </w:r>
    </w:p>
    <w:p w14:paraId="207F4076" w14:textId="77777777" w:rsidR="008D3518" w:rsidRPr="00B963CD" w:rsidRDefault="008D3518" w:rsidP="00E41BF4">
      <w:pPr>
        <w:pStyle w:val="MainBodyText"/>
        <w:numPr>
          <w:ilvl w:val="0"/>
          <w:numId w:val="7"/>
        </w:numPr>
        <w:spacing w:before="0"/>
        <w:jc w:val="both"/>
        <w:rPr>
          <w:lang w:val="en-GB"/>
        </w:rPr>
      </w:pPr>
      <w:r w:rsidRPr="00B963CD">
        <w:rPr>
          <w:lang w:val="en-GB"/>
        </w:rPr>
        <w:t>Table for hypercube items (e.g. @</w:t>
      </w:r>
      <w:r w:rsidRPr="00B963CD">
        <w:rPr>
          <w:i/>
          <w:iCs/>
          <w:lang w:val="en-GB"/>
        </w:rPr>
        <w:t>name="DisclosureOfClassesOfShareCapitalTable</w:t>
      </w:r>
      <w:r w:rsidRPr="00B963CD">
        <w:rPr>
          <w:lang w:val="en-GB"/>
        </w:rPr>
        <w:t>"),</w:t>
      </w:r>
    </w:p>
    <w:p w14:paraId="4CD8B66C" w14:textId="77777777" w:rsidR="008D3518" w:rsidRPr="00B963CD" w:rsidRDefault="008D3518" w:rsidP="00E41BF4">
      <w:pPr>
        <w:pStyle w:val="MainBodyText"/>
        <w:numPr>
          <w:ilvl w:val="0"/>
          <w:numId w:val="7"/>
        </w:numPr>
        <w:spacing w:before="0"/>
        <w:jc w:val="both"/>
        <w:rPr>
          <w:lang w:val="en-GB"/>
        </w:rPr>
      </w:pPr>
      <w:r w:rsidRPr="00B963CD">
        <w:rPr>
          <w:lang w:val="en-GB"/>
        </w:rPr>
        <w:t>Axis for dimension items (e.g. @</w:t>
      </w:r>
      <w:r w:rsidRPr="00B963CD">
        <w:rPr>
          <w:i/>
          <w:iCs/>
          <w:lang w:val="en-GB"/>
        </w:rPr>
        <w:t>name="MaturityAxis</w:t>
      </w:r>
      <w:r w:rsidRPr="00B963CD">
        <w:rPr>
          <w:lang w:val="en-GB"/>
        </w:rPr>
        <w:t>"),</w:t>
      </w:r>
    </w:p>
    <w:p w14:paraId="30DB38FC" w14:textId="77777777" w:rsidR="008D3518" w:rsidRPr="00B963CD" w:rsidRDefault="008D3518" w:rsidP="00E41BF4">
      <w:pPr>
        <w:pStyle w:val="MainBodyText"/>
        <w:numPr>
          <w:ilvl w:val="0"/>
          <w:numId w:val="7"/>
        </w:numPr>
        <w:spacing w:before="0"/>
        <w:jc w:val="both"/>
        <w:rPr>
          <w:lang w:val="en-GB"/>
        </w:rPr>
      </w:pPr>
      <w:r w:rsidRPr="00B963CD">
        <w:rPr>
          <w:lang w:val="en-GB"/>
        </w:rPr>
        <w:t>Member for domain member (e.g. @</w:t>
      </w:r>
      <w:r w:rsidRPr="00B963CD">
        <w:rPr>
          <w:i/>
          <w:iCs/>
          <w:lang w:val="en-GB"/>
        </w:rPr>
        <w:t>name="PlantAndMachineryMember</w:t>
      </w:r>
      <w:r w:rsidRPr="00B963CD">
        <w:rPr>
          <w:lang w:val="en-GB"/>
        </w:rPr>
        <w:t>") (except of enumeration lists),</w:t>
      </w:r>
    </w:p>
    <w:p w14:paraId="6525D6AA" w14:textId="77777777" w:rsidR="008D3518" w:rsidRPr="00B963CD" w:rsidRDefault="008D3518" w:rsidP="00B963CD">
      <w:pPr>
        <w:pStyle w:val="MainBodyText"/>
        <w:jc w:val="both"/>
        <w:rPr>
          <w:lang w:val="en-GB"/>
        </w:rPr>
      </w:pPr>
      <w:r w:rsidRPr="00B963CD">
        <w:rPr>
          <w:lang w:val="en-GB"/>
        </w:rPr>
        <w:t>in order not to occupy meaningful names that may be otherwise assigned to reportable concepts and differentiate from other constructs.</w:t>
      </w:r>
    </w:p>
    <w:p w14:paraId="77A91DA8" w14:textId="287B12DF" w:rsidR="008D3518" w:rsidRDefault="008D3518" w:rsidP="00B963CD">
      <w:pPr>
        <w:pStyle w:val="MainBodyText"/>
        <w:spacing w:after="240"/>
        <w:jc w:val="both"/>
        <w:rPr>
          <w:lang w:val="en-GB"/>
        </w:rPr>
      </w:pPr>
      <w:r w:rsidRPr="00B963CD">
        <w:rPr>
          <w:lang w:val="en-GB"/>
        </w:rPr>
        <w:t xml:space="preserve">As a result of application of certain modelling techniques which rationales are described later in this document, the CIPC XBRL taxonomy defines a number of typed dimensions and hence also typed domains. Definition of a typed domain must consist of a </w:t>
      </w:r>
      <w:r w:rsidRPr="00B963CD">
        <w:rPr>
          <w:i/>
          <w:iCs/>
          <w:lang w:val="en-GB"/>
        </w:rPr>
        <w:t>@name, @dataType and @id</w:t>
      </w:r>
      <w:r w:rsidRPr="00B963CD">
        <w:rPr>
          <w:lang w:val="en-GB"/>
        </w:rPr>
        <w:t xml:space="preserve"> (semantically unimportant but required in order to reference from a declaration of a typed dimensions). Names of typed domains reflect the camel-case description of their content followed by the component identifier (e.g. </w:t>
      </w:r>
      <w:r w:rsidRPr="00B963CD">
        <w:rPr>
          <w:i/>
          <w:iCs/>
          <w:lang w:val="en-GB"/>
        </w:rPr>
        <w:t>identityNumber</w:t>
      </w:r>
      <w:r w:rsidRPr="00B963CD">
        <w:rPr>
          <w:lang w:val="en-GB"/>
        </w:rPr>
        <w:t>). @dataType of typed domains is integer (XML Schema data type).</w:t>
      </w:r>
    </w:p>
    <w:p w14:paraId="2DE3B76F" w14:textId="77777777" w:rsidR="008D3518" w:rsidRPr="009B505C" w:rsidRDefault="008D3518" w:rsidP="00B963CD">
      <w:pPr>
        <w:pStyle w:val="Heading3"/>
        <w:spacing w:before="0"/>
        <w:ind w:left="117"/>
        <w:rPr>
          <w:rFonts w:hint="eastAsia"/>
        </w:rPr>
      </w:pPr>
      <w:bookmarkStart w:id="31" w:name="_Toc404282164"/>
      <w:bookmarkStart w:id="32" w:name="_Toc12915742"/>
      <w:bookmarkStart w:id="33" w:name="_Toc142567730"/>
      <w:r w:rsidRPr="009B505C">
        <w:t>Roles used on extended links</w:t>
      </w:r>
      <w:bookmarkEnd w:id="31"/>
      <w:bookmarkEnd w:id="32"/>
      <w:bookmarkEnd w:id="33"/>
    </w:p>
    <w:p w14:paraId="1400EB7A" w14:textId="77777777" w:rsidR="008D3518" w:rsidRPr="00B963CD" w:rsidRDefault="008D3518" w:rsidP="00B963CD">
      <w:pPr>
        <w:pStyle w:val="MainBodyText"/>
        <w:jc w:val="both"/>
        <w:rPr>
          <w:lang w:val="en-GB"/>
        </w:rPr>
      </w:pPr>
      <w:r w:rsidRPr="00B963CD">
        <w:rPr>
          <w:lang w:val="en-GB"/>
        </w:rPr>
        <w:t xml:space="preserve">XBRL schema files contain declarations of </w:t>
      </w:r>
      <w:r w:rsidRPr="00B963CD">
        <w:rPr>
          <w:i/>
          <w:iCs/>
          <w:lang w:val="en-GB"/>
        </w:rPr>
        <w:t>roleTypes</w:t>
      </w:r>
      <w:r w:rsidRPr="00B963CD">
        <w:rPr>
          <w:lang w:val="en-GB"/>
        </w:rPr>
        <w:t xml:space="preserve"> used on extended links. They should distinguish and name the sets of relations defined in linkbase files. </w:t>
      </w:r>
    </w:p>
    <w:p w14:paraId="02566C1C" w14:textId="77777777" w:rsidR="008D3518" w:rsidRPr="00B963CD" w:rsidRDefault="008D3518" w:rsidP="00B963CD">
      <w:pPr>
        <w:pStyle w:val="MainBodyText"/>
        <w:jc w:val="both"/>
        <w:rPr>
          <w:lang w:val="en-GB"/>
        </w:rPr>
      </w:pPr>
      <w:r w:rsidRPr="00B963CD">
        <w:rPr>
          <w:lang w:val="en-GB"/>
        </w:rPr>
        <w:t xml:space="preserve">Declaration of a </w:t>
      </w:r>
      <w:r w:rsidRPr="00B963CD">
        <w:rPr>
          <w:i/>
          <w:iCs/>
          <w:lang w:val="en-GB"/>
        </w:rPr>
        <w:t>roleType</w:t>
      </w:r>
      <w:r w:rsidRPr="00B963CD">
        <w:rPr>
          <w:lang w:val="en-GB"/>
        </w:rPr>
        <w:t xml:space="preserve"> should consist of a @</w:t>
      </w:r>
      <w:r w:rsidRPr="00B963CD">
        <w:rPr>
          <w:i/>
          <w:iCs/>
          <w:lang w:val="en-GB"/>
        </w:rPr>
        <w:t>roleURI</w:t>
      </w:r>
      <w:r w:rsidRPr="00B963CD">
        <w:rPr>
          <w:lang w:val="en-GB"/>
        </w:rPr>
        <w:t xml:space="preserve"> attribute (which is a unique identification of a role in a form a Unified Resource Identifier</w:t>
      </w:r>
      <w:r w:rsidRPr="00B963CD">
        <w:rPr>
          <w:vertAlign w:val="superscript"/>
          <w:lang w:val="en-GB"/>
        </w:rPr>
        <w:footnoteReference w:id="11"/>
      </w:r>
      <w:r w:rsidRPr="00B963CD">
        <w:rPr>
          <w:lang w:val="en-GB"/>
        </w:rPr>
        <w:t xml:space="preserve"> that allows to create networks of relations spread across many files), an @</w:t>
      </w:r>
      <w:r w:rsidRPr="00B963CD">
        <w:rPr>
          <w:i/>
          <w:iCs/>
          <w:lang w:val="en-GB"/>
        </w:rPr>
        <w:t>id</w:t>
      </w:r>
      <w:r w:rsidRPr="00B963CD">
        <w:rPr>
          <w:lang w:val="en-GB"/>
        </w:rPr>
        <w:t xml:space="preserve"> attribute (used for linking purposes with no semantic meaning) and subelements: </w:t>
      </w:r>
      <w:r w:rsidRPr="00121CD9">
        <w:rPr>
          <w:i/>
          <w:iCs/>
          <w:lang w:val="en-GB"/>
        </w:rPr>
        <w:t>definition</w:t>
      </w:r>
      <w:r w:rsidRPr="00B963CD">
        <w:rPr>
          <w:lang w:val="en-GB"/>
        </w:rPr>
        <w:t xml:space="preserve"> (containing human readable description in a single language) and </w:t>
      </w:r>
      <w:r w:rsidRPr="00121CD9">
        <w:rPr>
          <w:i/>
          <w:iCs/>
          <w:lang w:val="en-GB"/>
        </w:rPr>
        <w:t>usedOn</w:t>
      </w:r>
      <w:r w:rsidRPr="00B963CD">
        <w:rPr>
          <w:lang w:val="en-GB"/>
        </w:rPr>
        <w:t xml:space="preserve"> specifying the kinds of extended links (or resources) where the declared </w:t>
      </w:r>
      <w:r w:rsidRPr="00121CD9">
        <w:rPr>
          <w:i/>
          <w:iCs/>
          <w:lang w:val="en-GB"/>
        </w:rPr>
        <w:t>roleType</w:t>
      </w:r>
      <w:r w:rsidRPr="00B963CD">
        <w:rPr>
          <w:lang w:val="en-GB"/>
        </w:rPr>
        <w:t xml:space="preserve"> can be applied.</w:t>
      </w:r>
    </w:p>
    <w:p w14:paraId="487E17E8" w14:textId="77777777" w:rsidR="008D3518" w:rsidRPr="00B963CD" w:rsidRDefault="008D3518" w:rsidP="00B963CD">
      <w:pPr>
        <w:pStyle w:val="MainBodyText"/>
        <w:jc w:val="both"/>
        <w:rPr>
          <w:lang w:val="en-GB"/>
        </w:rPr>
      </w:pPr>
      <w:r w:rsidRPr="00B963CD">
        <w:rPr>
          <w:lang w:val="en-GB"/>
        </w:rPr>
        <w:t xml:space="preserve">In general, </w:t>
      </w:r>
      <w:r w:rsidRPr="00121CD9">
        <w:rPr>
          <w:i/>
          <w:iCs/>
          <w:lang w:val="en-GB"/>
        </w:rPr>
        <w:t>roleTypes</w:t>
      </w:r>
      <w:r w:rsidRPr="00B963CD">
        <w:rPr>
          <w:lang w:val="en-GB"/>
        </w:rPr>
        <w:t xml:space="preserve"> are created for two purposes:</w:t>
      </w:r>
    </w:p>
    <w:p w14:paraId="2867FFCB" w14:textId="77777777" w:rsidR="008D3518" w:rsidRPr="00B963CD" w:rsidRDefault="008D3518" w:rsidP="00E41BF4">
      <w:pPr>
        <w:pStyle w:val="MainBodyText"/>
        <w:numPr>
          <w:ilvl w:val="0"/>
          <w:numId w:val="7"/>
        </w:numPr>
        <w:spacing w:before="0"/>
        <w:jc w:val="both"/>
        <w:rPr>
          <w:lang w:val="en-GB"/>
        </w:rPr>
      </w:pPr>
      <w:r w:rsidRPr="00B963CD">
        <w:rPr>
          <w:lang w:val="en-GB"/>
        </w:rPr>
        <w:t>due to business reasons - in order to support browsing of a taxonomy by separating information sets (concepts and relations between them) that represent certain parts of reporting requirements (e.g. all concepts from Balances sheet account form and relations between them),</w:t>
      </w:r>
    </w:p>
    <w:p w14:paraId="38CCD76D" w14:textId="77777777" w:rsidR="008D3518" w:rsidRPr="00B963CD" w:rsidRDefault="008D3518" w:rsidP="00E41BF4">
      <w:pPr>
        <w:pStyle w:val="MainBodyText"/>
        <w:numPr>
          <w:ilvl w:val="0"/>
          <w:numId w:val="7"/>
        </w:numPr>
        <w:spacing w:before="0"/>
        <w:jc w:val="both"/>
        <w:rPr>
          <w:lang w:val="en-GB"/>
        </w:rPr>
      </w:pPr>
      <w:r w:rsidRPr="00B963CD">
        <w:rPr>
          <w:lang w:val="en-GB"/>
        </w:rPr>
        <w:t>due to technical reasons, as a consequence of rules defined in specifications (e.g. disallowing undirected cycles for certain types of relations, algorithms for inheritance of dimensional information ancestors, etc.)</w:t>
      </w:r>
    </w:p>
    <w:p w14:paraId="257151C8" w14:textId="14856C9D" w:rsidR="008D3518" w:rsidRPr="00B963CD" w:rsidRDefault="008D3518" w:rsidP="00B963CD">
      <w:pPr>
        <w:pStyle w:val="MainBodyText"/>
        <w:jc w:val="both"/>
        <w:rPr>
          <w:lang w:val="en-GB"/>
        </w:rPr>
      </w:pPr>
      <w:r w:rsidRPr="00B963CD">
        <w:rPr>
          <w:lang w:val="en-GB"/>
        </w:rPr>
        <w:t xml:space="preserve">Due to the reasons defined above all </w:t>
      </w:r>
      <w:r w:rsidRPr="00121CD9">
        <w:rPr>
          <w:i/>
          <w:iCs/>
          <w:lang w:val="en-GB"/>
        </w:rPr>
        <w:t>roleTypes</w:t>
      </w:r>
      <w:r w:rsidRPr="00B963CD">
        <w:rPr>
          <w:lang w:val="en-GB"/>
        </w:rPr>
        <w:t xml:space="preserve"> defined in the CIPC XBRL Taxonomy contain a number component. It should consist of a main three-digit identifier of an information set from business perspective, followed by a three-digit identifier of a subset of relations for a given information set (e.g. 801701). This number component should be included on each </w:t>
      </w:r>
      <w:r w:rsidRPr="00121CD9">
        <w:rPr>
          <w:i/>
          <w:iCs/>
          <w:lang w:val="en-GB"/>
        </w:rPr>
        <w:t>roleType</w:t>
      </w:r>
      <w:r w:rsidRPr="00B963CD">
        <w:rPr>
          <w:lang w:val="en-GB"/>
        </w:rPr>
        <w:t xml:space="preserve"> as part of a value of @roleURI, definition element</w:t>
      </w:r>
      <w:r w:rsidR="00781664">
        <w:rPr>
          <w:lang w:val="en-GB"/>
        </w:rPr>
        <w:t xml:space="preserve">, where </w:t>
      </w:r>
      <w:r w:rsidR="00501BC6">
        <w:rPr>
          <w:lang w:val="en-GB"/>
        </w:rPr>
        <w:t xml:space="preserve">main identifier </w:t>
      </w:r>
      <w:r w:rsidR="002649FB">
        <w:rPr>
          <w:lang w:val="en-GB"/>
        </w:rPr>
        <w:t>pr</w:t>
      </w:r>
      <w:r w:rsidR="00D227FF">
        <w:rPr>
          <w:lang w:val="en-GB"/>
        </w:rPr>
        <w:t>e</w:t>
      </w:r>
      <w:r w:rsidR="002649FB">
        <w:rPr>
          <w:lang w:val="en-GB"/>
        </w:rPr>
        <w:t xml:space="preserve">cedes </w:t>
      </w:r>
      <w:r w:rsidR="00486970">
        <w:rPr>
          <w:lang w:val="en-GB"/>
        </w:rPr>
        <w:t>th</w:t>
      </w:r>
      <w:r w:rsidR="00EB4D24">
        <w:rPr>
          <w:lang w:val="en-GB"/>
        </w:rPr>
        <w:t>e</w:t>
      </w:r>
      <w:r w:rsidR="00486970">
        <w:rPr>
          <w:lang w:val="en-GB"/>
        </w:rPr>
        <w:t xml:space="preserve"> subset identifier</w:t>
      </w:r>
      <w:r w:rsidR="009453EA">
        <w:rPr>
          <w:lang w:val="en-GB"/>
        </w:rPr>
        <w:t>,</w:t>
      </w:r>
      <w:r w:rsidRPr="00B963CD">
        <w:rPr>
          <w:lang w:val="en-GB"/>
        </w:rPr>
        <w:t xml:space="preserve"> and generic labels on </w:t>
      </w:r>
      <w:r w:rsidRPr="00121CD9">
        <w:rPr>
          <w:i/>
          <w:iCs/>
          <w:lang w:val="en-GB"/>
        </w:rPr>
        <w:t>roleTypes</w:t>
      </w:r>
      <w:r w:rsidRPr="00B963CD">
        <w:rPr>
          <w:lang w:val="en-GB"/>
        </w:rPr>
        <w:t xml:space="preserve"> (if applied in the future). This component serves also the ordering purposes in the absence of an order identifier on extended links. Its use and construction are explained later in this section.</w:t>
      </w:r>
    </w:p>
    <w:p w14:paraId="075B2FB0" w14:textId="2B43AF6B" w:rsidR="008D3518" w:rsidRPr="00B963CD" w:rsidRDefault="008D3518" w:rsidP="00B963CD">
      <w:pPr>
        <w:pStyle w:val="MainBodyText"/>
        <w:jc w:val="both"/>
        <w:rPr>
          <w:lang w:val="en-GB"/>
        </w:rPr>
      </w:pPr>
      <w:r w:rsidRPr="00B963CD">
        <w:rPr>
          <w:lang w:val="en-GB"/>
        </w:rPr>
        <w:t xml:space="preserve">In terms of structuring of relationships in the definition linkbase, the CIPC XBRL Taxonomy should distinguish between the following </w:t>
      </w:r>
      <w:r w:rsidR="00121CD9">
        <w:rPr>
          <w:lang w:val="en-GB"/>
        </w:rPr>
        <w:t>five</w:t>
      </w:r>
      <w:r w:rsidRPr="00B963CD">
        <w:rPr>
          <w:lang w:val="en-GB"/>
        </w:rPr>
        <w:t xml:space="preserve"> types of </w:t>
      </w:r>
      <w:r w:rsidRPr="00121CD9">
        <w:rPr>
          <w:i/>
          <w:iCs/>
          <w:lang w:val="en-GB"/>
        </w:rPr>
        <w:t>roleTypes</w:t>
      </w:r>
      <w:r w:rsidRPr="00B963CD">
        <w:rPr>
          <w:lang w:val="en-GB"/>
        </w:rPr>
        <w:t>, which are used to define:</w:t>
      </w:r>
    </w:p>
    <w:p w14:paraId="50413818" w14:textId="77777777" w:rsidR="008D3518" w:rsidRPr="00B963CD" w:rsidRDefault="008D3518" w:rsidP="00E41BF4">
      <w:pPr>
        <w:pStyle w:val="MainBodyText"/>
        <w:numPr>
          <w:ilvl w:val="0"/>
          <w:numId w:val="7"/>
        </w:numPr>
        <w:spacing w:before="0"/>
        <w:jc w:val="both"/>
        <w:rPr>
          <w:lang w:val="en-GB"/>
        </w:rPr>
      </w:pPr>
      <w:r w:rsidRPr="00B963CD">
        <w:rPr>
          <w:lang w:val="en-GB"/>
        </w:rPr>
        <w:t>general information sets containing items linked to commonly applied dimensional information (e.g. distinction between solo and consolidated data),</w:t>
      </w:r>
    </w:p>
    <w:p w14:paraId="5657964C" w14:textId="411816CF" w:rsidR="008D3518" w:rsidRDefault="008D3518" w:rsidP="00324536">
      <w:pPr>
        <w:pStyle w:val="MainBodyText"/>
        <w:numPr>
          <w:ilvl w:val="0"/>
          <w:numId w:val="7"/>
        </w:numPr>
        <w:spacing w:before="0"/>
        <w:jc w:val="both"/>
        <w:rPr>
          <w:lang w:val="en-GB"/>
        </w:rPr>
      </w:pPr>
      <w:r w:rsidRPr="00B963CD">
        <w:rPr>
          <w:lang w:val="en-GB"/>
        </w:rPr>
        <w:t>enumeration sets containing items structured in form of drop down lists,</w:t>
      </w:r>
    </w:p>
    <w:p w14:paraId="2C6AEBB6" w14:textId="2D633267" w:rsidR="00121CD9" w:rsidRPr="00B963CD" w:rsidRDefault="00121CD9" w:rsidP="00E41BF4">
      <w:pPr>
        <w:pStyle w:val="MainBodyText"/>
        <w:numPr>
          <w:ilvl w:val="0"/>
          <w:numId w:val="7"/>
        </w:numPr>
        <w:spacing w:before="0"/>
        <w:jc w:val="both"/>
        <w:rPr>
          <w:lang w:val="en-GB"/>
        </w:rPr>
      </w:pPr>
      <w:r>
        <w:rPr>
          <w:lang w:val="en-GB"/>
        </w:rPr>
        <w:t>dimensional qualification of line items not linked to any hypercubes in the other hierarchies present in the taxonomy; and</w:t>
      </w:r>
    </w:p>
    <w:p w14:paraId="792DBB98" w14:textId="77777777" w:rsidR="008D3518" w:rsidRPr="00B963CD" w:rsidRDefault="008D3518" w:rsidP="00E41BF4">
      <w:pPr>
        <w:pStyle w:val="MainBodyText"/>
        <w:numPr>
          <w:ilvl w:val="0"/>
          <w:numId w:val="7"/>
        </w:numPr>
        <w:spacing w:before="0"/>
        <w:jc w:val="both"/>
        <w:rPr>
          <w:lang w:val="en-GB"/>
        </w:rPr>
      </w:pPr>
      <w:r w:rsidRPr="00B963CD">
        <w:rPr>
          <w:lang w:val="en-GB"/>
        </w:rPr>
        <w:lastRenderedPageBreak/>
        <w:t>default members for all dimensions defined in the CIPC XBRL taxonomy (or referred from external taxonomies).</w:t>
      </w:r>
    </w:p>
    <w:p w14:paraId="6A82BC30" w14:textId="77777777" w:rsidR="008D3518" w:rsidRPr="00B963CD" w:rsidRDefault="008D3518" w:rsidP="00B963CD">
      <w:pPr>
        <w:pStyle w:val="MainBodyText"/>
        <w:jc w:val="both"/>
        <w:rPr>
          <w:lang w:val="en-GB"/>
        </w:rPr>
      </w:pPr>
      <w:r w:rsidRPr="00B963CD">
        <w:rPr>
          <w:lang w:val="en-GB"/>
        </w:rPr>
        <w:t>Description of a type of information set (regarding which group it applies to) should be expressed by the pattern applied for the number component and construction of a value of @</w:t>
      </w:r>
      <w:r w:rsidRPr="00121CD9">
        <w:rPr>
          <w:i/>
          <w:iCs/>
          <w:lang w:val="en-GB"/>
        </w:rPr>
        <w:t>roleURI</w:t>
      </w:r>
      <w:r w:rsidRPr="00B963CD">
        <w:rPr>
          <w:lang w:val="en-GB"/>
        </w:rPr>
        <w:t xml:space="preserve"> attribute, definition element and generic labels for </w:t>
      </w:r>
      <w:r w:rsidRPr="00121CD9">
        <w:rPr>
          <w:i/>
          <w:iCs/>
          <w:lang w:val="en-GB"/>
        </w:rPr>
        <w:t>roleTypes</w:t>
      </w:r>
      <w:r w:rsidRPr="00B963CD">
        <w:rPr>
          <w:lang w:val="en-GB"/>
        </w:rPr>
        <w:t>.</w:t>
      </w:r>
    </w:p>
    <w:p w14:paraId="347A74F3" w14:textId="3EB44A11" w:rsidR="008D3518" w:rsidRPr="00B963CD" w:rsidRDefault="008D3518" w:rsidP="00B963CD">
      <w:pPr>
        <w:pStyle w:val="MainBodyText"/>
        <w:jc w:val="both"/>
        <w:rPr>
          <w:lang w:val="en-GB"/>
        </w:rPr>
      </w:pPr>
      <w:r w:rsidRPr="00B963CD">
        <w:rPr>
          <w:lang w:val="en-GB"/>
        </w:rPr>
        <w:t xml:space="preserve">For the general Companies Act requirements, the number component starts with three zeros followed by subset number ordering the type of particular CIPC form (e.g. [000.200] Financial Accountability Supplement). </w:t>
      </w:r>
    </w:p>
    <w:p w14:paraId="58E55D40" w14:textId="721078E8" w:rsidR="008D3518" w:rsidRPr="00B963CD" w:rsidRDefault="008D3518" w:rsidP="00B963CD">
      <w:pPr>
        <w:pStyle w:val="MainBodyText"/>
        <w:jc w:val="both"/>
        <w:rPr>
          <w:lang w:val="en-GB"/>
        </w:rPr>
      </w:pPr>
      <w:r w:rsidRPr="00B963CD">
        <w:rPr>
          <w:lang w:val="en-GB"/>
        </w:rPr>
        <w:t>All primary financial statements are having ordering component reflecting its IFRS representation, adjusted to the general pattern of six-digits number, to allow its future use, if necessary, for any subset of related information to be incorporated into the CIPC XBRL Taxonomy. All notes and disclosures are starting with a reserved three digit identifier with value [8XX] followed by a numbering component for the subset information.</w:t>
      </w:r>
    </w:p>
    <w:p w14:paraId="72374B52" w14:textId="47FFA2ED" w:rsidR="008D3518" w:rsidRPr="00B963CD" w:rsidRDefault="008D3518" w:rsidP="00B963CD">
      <w:pPr>
        <w:pStyle w:val="MainBodyText"/>
        <w:jc w:val="both"/>
        <w:rPr>
          <w:lang w:val="en-GB"/>
        </w:rPr>
      </w:pPr>
      <w:r w:rsidRPr="00B963CD">
        <w:rPr>
          <w:lang w:val="en-GB"/>
        </w:rPr>
        <w:t xml:space="preserve">Three digit identifier with values </w:t>
      </w:r>
      <w:r w:rsidRPr="00121CD9">
        <w:rPr>
          <w:i/>
          <w:iCs/>
          <w:lang w:val="en-GB"/>
        </w:rPr>
        <w:t>9{XX</w:t>
      </w:r>
      <w:r w:rsidRPr="00B963CD">
        <w:rPr>
          <w:lang w:val="en-GB"/>
        </w:rPr>
        <w:t>} should be reserved for general domains of dimensions, except of [</w:t>
      </w:r>
      <w:r w:rsidRPr="00121CD9">
        <w:rPr>
          <w:i/>
          <w:iCs/>
          <w:lang w:val="en-GB"/>
        </w:rPr>
        <w:t>999</w:t>
      </w:r>
      <w:r w:rsidRPr="00B963CD">
        <w:rPr>
          <w:lang w:val="en-GB"/>
        </w:rPr>
        <w:t xml:space="preserve">] which is reserved for storing Extensible Enumeration </w:t>
      </w:r>
      <w:r w:rsidR="00384D62">
        <w:rPr>
          <w:lang w:val="en-GB"/>
        </w:rPr>
        <w:t>2</w:t>
      </w:r>
      <w:r w:rsidRPr="00B963CD">
        <w:rPr>
          <w:lang w:val="en-GB"/>
        </w:rPr>
        <w:t>.0 structures within the Definition Linkbase.</w:t>
      </w:r>
      <w:r w:rsidR="00121CD9">
        <w:rPr>
          <w:lang w:val="en-GB"/>
        </w:rPr>
        <w:t xml:space="preserve"> Another exception is </w:t>
      </w:r>
      <w:r w:rsidR="00121CD9" w:rsidRPr="00121CD9">
        <w:rPr>
          <w:i/>
          <w:iCs/>
          <w:lang w:val="en-GB"/>
        </w:rPr>
        <w:t>roleType</w:t>
      </w:r>
      <w:r w:rsidR="00121CD9">
        <w:rPr>
          <w:lang w:val="en-GB"/>
        </w:rPr>
        <w:t xml:space="preserve"> identified by [</w:t>
      </w:r>
      <w:r w:rsidR="00121CD9" w:rsidRPr="00121CD9">
        <w:rPr>
          <w:i/>
          <w:iCs/>
          <w:lang w:val="en-GB"/>
        </w:rPr>
        <w:t>999999</w:t>
      </w:r>
      <w:r w:rsidR="00121CD9">
        <w:rPr>
          <w:lang w:val="en-GB"/>
        </w:rPr>
        <w:t>] component, which serves the purpose of linking all line items that are not dimensionally qualified to at least one hypercube with a prescribed dimension (axis depends on the taxonomy module)</w:t>
      </w:r>
    </w:p>
    <w:p w14:paraId="4E517848" w14:textId="055379CA" w:rsidR="008D3518" w:rsidRPr="00B963CD" w:rsidRDefault="008D3518" w:rsidP="00B963CD">
      <w:pPr>
        <w:pStyle w:val="MainBodyText"/>
        <w:jc w:val="both"/>
        <w:rPr>
          <w:lang w:val="en-GB"/>
        </w:rPr>
      </w:pPr>
      <w:r w:rsidRPr="00B963CD">
        <w:rPr>
          <w:lang w:val="en-GB"/>
        </w:rPr>
        <w:t xml:space="preserve">As explained above, value of definition </w:t>
      </w:r>
      <w:r w:rsidR="00121CD9" w:rsidRPr="00B963CD">
        <w:rPr>
          <w:lang w:val="en-GB"/>
        </w:rPr>
        <w:t>sub elements</w:t>
      </w:r>
      <w:r w:rsidRPr="00B963CD">
        <w:rPr>
          <w:lang w:val="en-GB"/>
        </w:rPr>
        <w:t xml:space="preserve"> should consist of a number component (in square brackets) followed by the human description (in English) of the content of the extended link for the purpose of which the </w:t>
      </w:r>
      <w:r w:rsidRPr="00121CD9">
        <w:rPr>
          <w:i/>
          <w:iCs/>
          <w:lang w:val="en-GB"/>
        </w:rPr>
        <w:t>roleType</w:t>
      </w:r>
      <w:r w:rsidRPr="00B963CD">
        <w:rPr>
          <w:lang w:val="en-GB"/>
        </w:rPr>
        <w:t xml:space="preserve"> is defined (e.g. </w:t>
      </w:r>
      <w:r w:rsidRPr="00121CD9">
        <w:rPr>
          <w:i/>
          <w:iCs/>
          <w:lang w:val="en-GB"/>
        </w:rPr>
        <w:t>[000.100] Annual returns</w:t>
      </w:r>
      <w:r w:rsidRPr="00B963CD">
        <w:rPr>
          <w:lang w:val="en-GB"/>
        </w:rPr>
        <w:t xml:space="preserve">). If a </w:t>
      </w:r>
      <w:r w:rsidRPr="00121CD9">
        <w:rPr>
          <w:i/>
          <w:iCs/>
          <w:lang w:val="en-GB"/>
        </w:rPr>
        <w:t>roleType</w:t>
      </w:r>
      <w:r w:rsidRPr="00B963CD">
        <w:rPr>
          <w:lang w:val="en-GB"/>
        </w:rPr>
        <w:t xml:space="preserve"> is used to express explanatory information, it contains components </w:t>
      </w:r>
      <w:r w:rsidR="00121CD9">
        <w:rPr>
          <w:lang w:val="en-GB"/>
        </w:rPr>
        <w:t>‘</w:t>
      </w:r>
      <w:r w:rsidRPr="00121CD9">
        <w:rPr>
          <w:i/>
          <w:iCs/>
          <w:lang w:val="en-GB"/>
        </w:rPr>
        <w:t>Notes –</w:t>
      </w:r>
      <w:r w:rsidR="00121CD9">
        <w:rPr>
          <w:i/>
          <w:iCs/>
          <w:lang w:val="en-GB"/>
        </w:rPr>
        <w:t>‘</w:t>
      </w:r>
      <w:r w:rsidRPr="00B963CD">
        <w:rPr>
          <w:lang w:val="en-GB"/>
        </w:rPr>
        <w:t xml:space="preserve"> (deriving from IFRS taxonomy) or </w:t>
      </w:r>
      <w:r w:rsidR="00121CD9" w:rsidRPr="00121CD9">
        <w:rPr>
          <w:i/>
          <w:iCs/>
          <w:lang w:val="en-GB"/>
        </w:rPr>
        <w:t>‘</w:t>
      </w:r>
      <w:r w:rsidRPr="00121CD9">
        <w:rPr>
          <w:i/>
          <w:iCs/>
          <w:lang w:val="en-GB"/>
        </w:rPr>
        <w:t>Disclosures –</w:t>
      </w:r>
      <w:r w:rsidR="00121CD9" w:rsidRPr="00121CD9">
        <w:rPr>
          <w:i/>
          <w:iCs/>
          <w:lang w:val="en-GB"/>
        </w:rPr>
        <w:t>‘</w:t>
      </w:r>
      <w:r w:rsidRPr="00B963CD">
        <w:rPr>
          <w:lang w:val="en-GB"/>
        </w:rPr>
        <w:t xml:space="preserve"> (for Companies Act requirements) at the beginning of definition description (e.g. </w:t>
      </w:r>
      <w:r w:rsidRPr="00121CD9">
        <w:rPr>
          <w:i/>
          <w:iCs/>
          <w:lang w:val="en-GB"/>
        </w:rPr>
        <w:t>[800.900] Disclosures – Directors’ functions and remunerations</w:t>
      </w:r>
      <w:r w:rsidRPr="00B963CD">
        <w:rPr>
          <w:lang w:val="en-GB"/>
        </w:rPr>
        <w:t>). For detailing</w:t>
      </w:r>
      <w:r w:rsidR="00121CD9">
        <w:rPr>
          <w:lang w:val="en-GB"/>
        </w:rPr>
        <w:t xml:space="preserve"> the</w:t>
      </w:r>
      <w:r w:rsidRPr="00B963CD">
        <w:rPr>
          <w:lang w:val="en-GB"/>
        </w:rPr>
        <w:t xml:space="preserve"> enumeration list dropdowns</w:t>
      </w:r>
      <w:r w:rsidR="00121CD9">
        <w:rPr>
          <w:lang w:val="en-GB"/>
        </w:rPr>
        <w:t>,</w:t>
      </w:r>
      <w:r w:rsidRPr="00B963CD">
        <w:rPr>
          <w:lang w:val="en-GB"/>
        </w:rPr>
        <w:t xml:space="preserve"> a word </w:t>
      </w:r>
      <w:r w:rsidRPr="00121CD9">
        <w:rPr>
          <w:i/>
          <w:iCs/>
          <w:lang w:val="en-GB"/>
        </w:rPr>
        <w:t>Enumerations</w:t>
      </w:r>
      <w:r w:rsidRPr="00B963CD">
        <w:rPr>
          <w:lang w:val="en-GB"/>
        </w:rPr>
        <w:t xml:space="preserve"> is used followed by a dash followed by an identification of the information set (e.g. </w:t>
      </w:r>
      <w:r w:rsidRPr="00121CD9">
        <w:rPr>
          <w:i/>
          <w:iCs/>
          <w:lang w:val="en-GB"/>
        </w:rPr>
        <w:t>[999.01] Enumerations – Recognised profession</w:t>
      </w:r>
      <w:r w:rsidRPr="00B963CD">
        <w:rPr>
          <w:lang w:val="en-GB"/>
        </w:rPr>
        <w:t xml:space="preserve">). For dimensional information deriving from the IFRS taxonomy (and defined by the CIPC XBRL Taxonomy) a word Axis followed by a dash followed by a description of the dimensional information stored (e.g. </w:t>
      </w:r>
      <w:r w:rsidRPr="00121CD9">
        <w:rPr>
          <w:i/>
          <w:iCs/>
          <w:lang w:val="en-GB"/>
        </w:rPr>
        <w:t>[990.000] Axis – Defaults</w:t>
      </w:r>
      <w:r w:rsidRPr="00B963CD">
        <w:rPr>
          <w:lang w:val="en-GB"/>
        </w:rPr>
        <w:t>).</w:t>
      </w:r>
    </w:p>
    <w:p w14:paraId="69529D20" w14:textId="1E23CB79" w:rsidR="0039664A" w:rsidRPr="00B963CD" w:rsidRDefault="0039664A" w:rsidP="0039664A">
      <w:pPr>
        <w:pStyle w:val="MainBodyText"/>
        <w:jc w:val="both"/>
        <w:rPr>
          <w:lang w:val="en-GB"/>
        </w:rPr>
      </w:pPr>
      <w:r w:rsidRPr="00B963CD">
        <w:rPr>
          <w:lang w:val="en-GB"/>
        </w:rPr>
        <w:t>Construction of @</w:t>
      </w:r>
      <w:r w:rsidRPr="00121CD9">
        <w:rPr>
          <w:i/>
          <w:iCs/>
          <w:lang w:val="en-GB"/>
        </w:rPr>
        <w:t>roleURIs</w:t>
      </w:r>
      <w:r w:rsidRPr="00B963CD">
        <w:rPr>
          <w:lang w:val="en-GB"/>
        </w:rPr>
        <w:t xml:space="preserve"> should begin w</w:t>
      </w:r>
      <w:r w:rsidRPr="00C6761E">
        <w:rPr>
          <w:lang w:val="en-GB"/>
        </w:rPr>
        <w:t xml:space="preserve">ith the following base URI: </w:t>
      </w:r>
      <w:r w:rsidR="00C6761E" w:rsidRPr="00C6761E">
        <w:rPr>
          <w:i/>
          <w:iCs/>
          <w:lang w:val="en-GB"/>
        </w:rPr>
        <w:t>https://xbrl.cipc.co.za/ taxonomy/role/{component of the framework}</w:t>
      </w:r>
      <w:r w:rsidR="00C6761E" w:rsidRPr="00C6761E">
        <w:rPr>
          <w:lang w:val="en-GB"/>
        </w:rPr>
        <w:t xml:space="preserve"> </w:t>
      </w:r>
      <w:r w:rsidRPr="00C6761E">
        <w:rPr>
          <w:lang w:val="en-GB"/>
        </w:rPr>
        <w:t>followed</w:t>
      </w:r>
      <w:r w:rsidRPr="00B963CD">
        <w:rPr>
          <w:lang w:val="en-GB"/>
        </w:rPr>
        <w:t xml:space="preserve"> by the number component (applicable for all </w:t>
      </w:r>
      <w:r>
        <w:rPr>
          <w:lang w:val="en-GB"/>
        </w:rPr>
        <w:t xml:space="preserve">applicable </w:t>
      </w:r>
      <w:r w:rsidRPr="00B963CD">
        <w:rPr>
          <w:lang w:val="en-GB"/>
        </w:rPr>
        <w:t>statements, explanatory notes and disclosures</w:t>
      </w:r>
      <w:r>
        <w:rPr>
          <w:lang w:val="en-GB"/>
        </w:rPr>
        <w:t xml:space="preserve"> and dimensional structures</w:t>
      </w:r>
      <w:r w:rsidRPr="00B963CD">
        <w:rPr>
          <w:lang w:val="en-GB"/>
        </w:rPr>
        <w:t>)</w:t>
      </w:r>
      <w:r>
        <w:rPr>
          <w:lang w:val="en-GB"/>
        </w:rPr>
        <w:t>;</w:t>
      </w:r>
      <w:r w:rsidRPr="00B963CD">
        <w:rPr>
          <w:lang w:val="en-GB"/>
        </w:rPr>
        <w:t xml:space="preserve"> or </w:t>
      </w:r>
      <w:r w:rsidRPr="00296221">
        <w:rPr>
          <w:i/>
          <w:iCs/>
          <w:lang w:val="en-GB"/>
        </w:rPr>
        <w:t>https://xbrl.cipc.</w:t>
      </w:r>
      <w:r w:rsidRPr="00121CD9">
        <w:rPr>
          <w:i/>
          <w:iCs/>
          <w:lang w:val="en-GB"/>
        </w:rPr>
        <w:t xml:space="preserve">co.za/ taxonomy/{component of the framework}/role </w:t>
      </w:r>
      <w:r w:rsidRPr="00B963CD">
        <w:rPr>
          <w:lang w:val="en-GB"/>
        </w:rPr>
        <w:t>followed by the number component and followed by component distinguishing type of information stored and the camel-case description in English (applicable only for enumerations) of the content of the extended link for the purpose of which the roleType is defined.</w:t>
      </w:r>
    </w:p>
    <w:p w14:paraId="222864B0" w14:textId="77777777" w:rsidR="008D3518" w:rsidRPr="00B963CD" w:rsidRDefault="008D3518" w:rsidP="00B963CD">
      <w:pPr>
        <w:pStyle w:val="MainBodyText"/>
        <w:jc w:val="both"/>
        <w:rPr>
          <w:lang w:val="en-GB"/>
        </w:rPr>
      </w:pPr>
      <w:r w:rsidRPr="00121CD9">
        <w:rPr>
          <w:i/>
          <w:iCs/>
          <w:lang w:val="en-GB"/>
        </w:rPr>
        <w:t>roleTypes</w:t>
      </w:r>
      <w:r w:rsidRPr="00B963CD">
        <w:rPr>
          <w:lang w:val="en-GB"/>
        </w:rPr>
        <w:t xml:space="preserve"> defined by in the CIPC XBRL Taxonomy can be used on </w:t>
      </w:r>
      <w:r w:rsidRPr="00121CD9">
        <w:rPr>
          <w:i/>
          <w:iCs/>
          <w:lang w:val="en-GB"/>
        </w:rPr>
        <w:t>presentationLink, definitionLink and calculationLink,</w:t>
      </w:r>
      <w:r w:rsidRPr="00B963CD">
        <w:rPr>
          <w:lang w:val="en-GB"/>
        </w:rPr>
        <w:t xml:space="preserve"> however in the future they can also indicate other type of linkbases to be used on, depending on the requirements.</w:t>
      </w:r>
    </w:p>
    <w:p w14:paraId="02AB7B59" w14:textId="641ABE9F" w:rsidR="008D3518" w:rsidRDefault="008D3518" w:rsidP="00B963CD">
      <w:pPr>
        <w:pStyle w:val="MainBodyText"/>
        <w:jc w:val="both"/>
        <w:rPr>
          <w:lang w:val="en-GB"/>
        </w:rPr>
      </w:pPr>
      <w:r w:rsidRPr="00B963CD">
        <w:rPr>
          <w:lang w:val="en-GB"/>
        </w:rPr>
        <w:t xml:space="preserve">Example of a </w:t>
      </w:r>
      <w:r w:rsidRPr="00121CD9">
        <w:rPr>
          <w:i/>
          <w:iCs/>
          <w:lang w:val="en-GB"/>
        </w:rPr>
        <w:t>roleType</w:t>
      </w:r>
      <w:r w:rsidRPr="00B963CD">
        <w:rPr>
          <w:lang w:val="en-GB"/>
        </w:rPr>
        <w:t xml:space="preserve"> declaration defined in rol_cipc_ca-enum_</w:t>
      </w:r>
      <w:r w:rsidR="00156B9D">
        <w:rPr>
          <w:lang w:val="en-GB"/>
        </w:rPr>
        <w:t>202</w:t>
      </w:r>
      <w:r w:rsidR="00441143">
        <w:rPr>
          <w:lang w:val="en-GB"/>
        </w:rPr>
        <w:t>3</w:t>
      </w:r>
      <w:r w:rsidR="00156B9D">
        <w:rPr>
          <w:lang w:val="en-GB"/>
        </w:rPr>
        <w:t>-09-30</w:t>
      </w:r>
      <w:r w:rsidRPr="00B963CD">
        <w:rPr>
          <w:lang w:val="en-GB"/>
        </w:rPr>
        <w:t>.xsd is presented below on the code example:</w:t>
      </w:r>
    </w:p>
    <w:p w14:paraId="07A7BCC8" w14:textId="1A00CB7B" w:rsidR="008D3518" w:rsidRPr="00972D87" w:rsidRDefault="006678AE" w:rsidP="00972D87">
      <w:pPr>
        <w:pStyle w:val="MainBodyText"/>
        <w:jc w:val="center"/>
        <w:rPr>
          <w:lang w:val="en-GB"/>
        </w:rPr>
      </w:pPr>
      <w:r w:rsidRPr="006678AE">
        <w:rPr>
          <w:noProof/>
          <w:lang w:val="en-US" w:eastAsia="en-US" w:bidi="ar-SA"/>
        </w:rPr>
        <w:drawing>
          <wp:inline distT="0" distB="0" distL="0" distR="0" wp14:anchorId="602D8869" wp14:editId="3AA12CC4">
            <wp:extent cx="5250788" cy="648306"/>
            <wp:effectExtent l="0" t="0" r="0" b="0"/>
            <wp:docPr id="655666312" name="Picture 655666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666312" name=""/>
                    <pic:cNvPicPr/>
                  </pic:nvPicPr>
                  <pic:blipFill>
                    <a:blip r:embed="rId21"/>
                    <a:stretch>
                      <a:fillRect/>
                    </a:stretch>
                  </pic:blipFill>
                  <pic:spPr>
                    <a:xfrm>
                      <a:off x="0" y="0"/>
                      <a:ext cx="5306247" cy="655153"/>
                    </a:xfrm>
                    <a:prstGeom prst="rect">
                      <a:avLst/>
                    </a:prstGeom>
                  </pic:spPr>
                </pic:pic>
              </a:graphicData>
            </a:graphic>
          </wp:inline>
        </w:drawing>
      </w:r>
    </w:p>
    <w:p w14:paraId="49020805" w14:textId="77777777" w:rsidR="008D3518" w:rsidRPr="00121CD9" w:rsidRDefault="008D3518" w:rsidP="008D3518">
      <w:pPr>
        <w:pStyle w:val="Caption"/>
        <w:jc w:val="center"/>
        <w:rPr>
          <w:color w:val="575756" w:themeColor="background2"/>
          <w:lang w:val="en-GB"/>
        </w:rPr>
      </w:pPr>
      <w:r w:rsidRPr="00121CD9">
        <w:rPr>
          <w:color w:val="575756" w:themeColor="background2"/>
        </w:rPr>
        <w:t xml:space="preserve">Code example </w:t>
      </w:r>
      <w:r w:rsidRPr="00121CD9">
        <w:rPr>
          <w:noProof/>
          <w:color w:val="575756" w:themeColor="background2"/>
        </w:rPr>
        <w:fldChar w:fldCharType="begin"/>
      </w:r>
      <w:r w:rsidRPr="00121CD9">
        <w:rPr>
          <w:noProof/>
          <w:color w:val="575756" w:themeColor="background2"/>
        </w:rPr>
        <w:instrText xml:space="preserve"> SEQ Code_example \* ARABIC </w:instrText>
      </w:r>
      <w:r w:rsidRPr="00121CD9">
        <w:rPr>
          <w:noProof/>
          <w:color w:val="575756" w:themeColor="background2"/>
        </w:rPr>
        <w:fldChar w:fldCharType="separate"/>
      </w:r>
      <w:r w:rsidRPr="00121CD9">
        <w:rPr>
          <w:noProof/>
          <w:color w:val="575756" w:themeColor="background2"/>
        </w:rPr>
        <w:t>2</w:t>
      </w:r>
      <w:r w:rsidRPr="00121CD9">
        <w:rPr>
          <w:noProof/>
          <w:color w:val="575756" w:themeColor="background2"/>
        </w:rPr>
        <w:fldChar w:fldCharType="end"/>
      </w:r>
      <w:r w:rsidRPr="00121CD9">
        <w:rPr>
          <w:color w:val="575756" w:themeColor="background2"/>
        </w:rPr>
        <w:t>: Example of a roleType declaration in the CIPC XBRL Taxonomy</w:t>
      </w:r>
    </w:p>
    <w:p w14:paraId="6DFA7D99" w14:textId="77777777" w:rsidR="008D3518" w:rsidRDefault="008D3518" w:rsidP="00B743F2">
      <w:pPr>
        <w:pStyle w:val="Heading3"/>
        <w:spacing w:before="0"/>
        <w:ind w:left="117"/>
        <w:rPr>
          <w:rFonts w:hint="eastAsia"/>
        </w:rPr>
      </w:pPr>
      <w:bookmarkStart w:id="34" w:name="_Toc404282165"/>
      <w:bookmarkStart w:id="35" w:name="_Toc12915743"/>
      <w:bookmarkStart w:id="36" w:name="_Toc142567731"/>
      <w:r w:rsidRPr="00683AC9">
        <w:t>Sets of relations</w:t>
      </w:r>
      <w:bookmarkEnd w:id="34"/>
      <w:bookmarkEnd w:id="35"/>
      <w:bookmarkEnd w:id="36"/>
    </w:p>
    <w:p w14:paraId="3DB146AD" w14:textId="2EF7ECF2" w:rsidR="008D3518" w:rsidRPr="00B743F2" w:rsidRDefault="008D3518" w:rsidP="00B743F2">
      <w:pPr>
        <w:pStyle w:val="MainBodyText"/>
        <w:jc w:val="both"/>
        <w:rPr>
          <w:lang w:val="en-GB"/>
        </w:rPr>
      </w:pPr>
      <w:r w:rsidRPr="00B743F2">
        <w:rPr>
          <w:lang w:val="en-GB"/>
        </w:rPr>
        <w:t xml:space="preserve">The CIPC XBRL Taxonomy contains relations in the presentation, definition, calculation and generic linkbases. Relations in the presentation and calculation linkbase should be constructed </w:t>
      </w:r>
      <w:r w:rsidRPr="00B743F2">
        <w:rPr>
          <w:lang w:val="en-GB"/>
        </w:rPr>
        <w:lastRenderedPageBreak/>
        <w:t xml:space="preserve">as defined in the XBRL 2.1 Specification. Definition linkbase relations should be constructed using arcs with arcroles defined in XBRL Dimensions 1.0. </w:t>
      </w:r>
    </w:p>
    <w:p w14:paraId="54F12A7F" w14:textId="77777777" w:rsidR="008D3518" w:rsidRPr="00B743F2" w:rsidRDefault="008D3518" w:rsidP="00B743F2">
      <w:pPr>
        <w:pStyle w:val="MainBodyText"/>
        <w:jc w:val="both"/>
        <w:rPr>
          <w:lang w:val="en-GB"/>
        </w:rPr>
      </w:pPr>
      <w:r w:rsidRPr="00B743F2">
        <w:rPr>
          <w:lang w:val="en-GB"/>
        </w:rPr>
        <w:t>Relations should provide semantic information on:</w:t>
      </w:r>
    </w:p>
    <w:p w14:paraId="42F82733" w14:textId="77777777" w:rsidR="008D3518" w:rsidRPr="00B743F2" w:rsidRDefault="008D3518" w:rsidP="00B743F2">
      <w:pPr>
        <w:pStyle w:val="MainBodyText"/>
        <w:numPr>
          <w:ilvl w:val="0"/>
          <w:numId w:val="7"/>
        </w:numPr>
        <w:spacing w:before="0"/>
        <w:jc w:val="both"/>
        <w:rPr>
          <w:lang w:val="en-GB"/>
        </w:rPr>
      </w:pPr>
      <w:r w:rsidRPr="00B743F2">
        <w:rPr>
          <w:lang w:val="en-GB"/>
        </w:rPr>
        <w:t>placement of concepts (items with dimensional information) in particular information sets (such as Auditor’s report, Statement of financial position, current/non-current, etc.),</w:t>
      </w:r>
    </w:p>
    <w:p w14:paraId="450499EE" w14:textId="77777777" w:rsidR="008D3518" w:rsidRPr="00B743F2" w:rsidRDefault="008D3518" w:rsidP="00B743F2">
      <w:pPr>
        <w:pStyle w:val="MainBodyText"/>
        <w:numPr>
          <w:ilvl w:val="0"/>
          <w:numId w:val="7"/>
        </w:numPr>
        <w:spacing w:before="0"/>
        <w:jc w:val="both"/>
        <w:rPr>
          <w:lang w:val="en-GB"/>
        </w:rPr>
      </w:pPr>
      <w:r w:rsidRPr="00B743F2">
        <w:rPr>
          <w:lang w:val="en-GB"/>
        </w:rPr>
        <w:t>application of dimensional information for items,</w:t>
      </w:r>
    </w:p>
    <w:p w14:paraId="5C922776" w14:textId="77777777" w:rsidR="008D3518" w:rsidRPr="00B743F2" w:rsidRDefault="008D3518" w:rsidP="00B743F2">
      <w:pPr>
        <w:pStyle w:val="MainBodyText"/>
        <w:numPr>
          <w:ilvl w:val="0"/>
          <w:numId w:val="7"/>
        </w:numPr>
        <w:spacing w:before="0"/>
        <w:jc w:val="both"/>
        <w:rPr>
          <w:lang w:val="en-GB"/>
        </w:rPr>
      </w:pPr>
      <w:r w:rsidRPr="00B743F2">
        <w:rPr>
          <w:lang w:val="en-GB"/>
        </w:rPr>
        <w:t>hierarchical structures between items and members of dimensions.</w:t>
      </w:r>
    </w:p>
    <w:p w14:paraId="6A942663" w14:textId="46F9EE95" w:rsidR="008D3518" w:rsidRPr="00B743F2" w:rsidRDefault="008D3518" w:rsidP="00B743F2">
      <w:pPr>
        <w:pStyle w:val="MainBodyText"/>
        <w:jc w:val="both"/>
        <w:rPr>
          <w:lang w:val="en-GB"/>
        </w:rPr>
      </w:pPr>
      <w:r w:rsidRPr="00B743F2">
        <w:rPr>
          <w:lang w:val="en-GB"/>
        </w:rPr>
        <w:t>Moreover, for the Primary Financial Statements under IFRS-FULL</w:t>
      </w:r>
      <w:r w:rsidR="00B743F2">
        <w:rPr>
          <w:lang w:val="en-GB"/>
        </w:rPr>
        <w:t xml:space="preserve">, </w:t>
      </w:r>
      <w:r w:rsidRPr="00B743F2">
        <w:rPr>
          <w:lang w:val="en-GB"/>
        </w:rPr>
        <w:t>IFRS-SMEs</w:t>
      </w:r>
      <w:r w:rsidR="00156B9D">
        <w:rPr>
          <w:lang w:val="en-GB"/>
        </w:rPr>
        <w:t>, CO-OPs</w:t>
      </w:r>
      <w:r w:rsidRPr="00B743F2">
        <w:rPr>
          <w:lang w:val="en-GB"/>
        </w:rPr>
        <w:t xml:space="preserve"> </w:t>
      </w:r>
      <w:r w:rsidR="00B743F2">
        <w:rPr>
          <w:lang w:val="en-GB"/>
        </w:rPr>
        <w:t xml:space="preserve">and GRAP </w:t>
      </w:r>
      <w:r w:rsidRPr="00B743F2">
        <w:rPr>
          <w:lang w:val="en-GB"/>
        </w:rPr>
        <w:t xml:space="preserve">modules, each presentation and definition linkbase hierarchy is structured differently from its original IFRS taxonomy representation. In particular, each tree starts with an explanatory text block element (with data </w:t>
      </w:r>
      <w:r w:rsidRPr="00B743F2">
        <w:rPr>
          <w:i/>
          <w:iCs/>
          <w:lang w:val="en-GB"/>
        </w:rPr>
        <w:t>nonnum:textBlockItemType</w:t>
      </w:r>
      <w:r w:rsidRPr="00B743F2">
        <w:rPr>
          <w:lang w:val="en-GB"/>
        </w:rPr>
        <w:t xml:space="preserve">) followed by an abstract item under which the contents of particular statement are stored. This is to allow reporting entities (e.g. banks or insurance companies) who may not be in a position to report on actual data elements in the PFSs due to industry-specific positions that are not covered by the CIPC taxonomy, to tag whole statements in a single block of text.  </w:t>
      </w:r>
    </w:p>
    <w:p w14:paraId="50918E5D" w14:textId="77777777" w:rsidR="008D3518" w:rsidRPr="00B743F2" w:rsidRDefault="008D3518" w:rsidP="00B743F2">
      <w:pPr>
        <w:pStyle w:val="MainBodyText"/>
        <w:jc w:val="both"/>
        <w:rPr>
          <w:lang w:val="en-GB"/>
        </w:rPr>
      </w:pPr>
      <w:r w:rsidRPr="00B743F2">
        <w:rPr>
          <w:lang w:val="en-GB"/>
        </w:rPr>
        <w:t>Examples of the above approach are presented on the screen below:</w:t>
      </w:r>
    </w:p>
    <w:p w14:paraId="7B0F5CEC" w14:textId="4475C36A" w:rsidR="008D3518" w:rsidRDefault="008D3518" w:rsidP="008D3518">
      <w:pPr>
        <w:keepNext/>
        <w:jc w:val="center"/>
      </w:pPr>
    </w:p>
    <w:p w14:paraId="4D237803" w14:textId="4AA61142" w:rsidR="009A4182" w:rsidRDefault="00E71D4C" w:rsidP="008D3518">
      <w:pPr>
        <w:keepNext/>
        <w:jc w:val="center"/>
      </w:pPr>
      <w:r w:rsidRPr="00E71D4C">
        <w:rPr>
          <w:noProof/>
          <w:lang w:val="en-US" w:eastAsia="en-US" w:bidi="ar-SA"/>
        </w:rPr>
        <w:drawing>
          <wp:inline distT="0" distB="0" distL="0" distR="0" wp14:anchorId="5FF0F42E" wp14:editId="0042D4E4">
            <wp:extent cx="5066874" cy="1062833"/>
            <wp:effectExtent l="0" t="0" r="635" b="4445"/>
            <wp:docPr id="1473494494" name="Picture 1473494494" descr="A close-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494494" name="Picture 1" descr="A close-up of text&#10;&#10;Description automatically generated"/>
                    <pic:cNvPicPr/>
                  </pic:nvPicPr>
                  <pic:blipFill>
                    <a:blip r:embed="rId22"/>
                    <a:stretch>
                      <a:fillRect/>
                    </a:stretch>
                  </pic:blipFill>
                  <pic:spPr>
                    <a:xfrm>
                      <a:off x="0" y="0"/>
                      <a:ext cx="5121289" cy="1074247"/>
                    </a:xfrm>
                    <a:prstGeom prst="rect">
                      <a:avLst/>
                    </a:prstGeom>
                  </pic:spPr>
                </pic:pic>
              </a:graphicData>
            </a:graphic>
          </wp:inline>
        </w:drawing>
      </w:r>
    </w:p>
    <w:p w14:paraId="525EACE9" w14:textId="7DA42D3E" w:rsidR="007A50B9" w:rsidRDefault="007A50B9" w:rsidP="008D3518">
      <w:pPr>
        <w:keepNext/>
        <w:jc w:val="center"/>
      </w:pPr>
    </w:p>
    <w:p w14:paraId="176CD375" w14:textId="77777777" w:rsidR="008D3518" w:rsidRDefault="008D3518" w:rsidP="008D3518">
      <w:pPr>
        <w:pStyle w:val="Caption"/>
        <w:jc w:val="center"/>
        <w:rPr>
          <w:color w:val="575756" w:themeColor="background2"/>
        </w:rPr>
      </w:pPr>
      <w:r w:rsidRPr="00F23F19">
        <w:rPr>
          <w:color w:val="575756" w:themeColor="background2"/>
        </w:rPr>
        <w:t xml:space="preserve">Code example </w:t>
      </w:r>
      <w:r w:rsidRPr="00F23F19">
        <w:rPr>
          <w:noProof/>
          <w:color w:val="575756" w:themeColor="background2"/>
        </w:rPr>
        <w:fldChar w:fldCharType="begin"/>
      </w:r>
      <w:r w:rsidRPr="00F23F19">
        <w:rPr>
          <w:noProof/>
          <w:color w:val="575756" w:themeColor="background2"/>
        </w:rPr>
        <w:instrText xml:space="preserve"> SEQ Code_example \* ARABIC </w:instrText>
      </w:r>
      <w:r w:rsidRPr="00F23F19">
        <w:rPr>
          <w:noProof/>
          <w:color w:val="575756" w:themeColor="background2"/>
        </w:rPr>
        <w:fldChar w:fldCharType="separate"/>
      </w:r>
      <w:r w:rsidRPr="00F23F19">
        <w:rPr>
          <w:noProof/>
          <w:color w:val="575756" w:themeColor="background2"/>
        </w:rPr>
        <w:t>4</w:t>
      </w:r>
      <w:r w:rsidRPr="00F23F19">
        <w:rPr>
          <w:noProof/>
          <w:color w:val="575756" w:themeColor="background2"/>
        </w:rPr>
        <w:fldChar w:fldCharType="end"/>
      </w:r>
      <w:r w:rsidRPr="00F23F19">
        <w:rPr>
          <w:color w:val="575756" w:themeColor="background2"/>
        </w:rPr>
        <w:t>: Application of explanatory text block item as a main placeholder for the presentation tree structure</w:t>
      </w:r>
    </w:p>
    <w:p w14:paraId="44F8DD96" w14:textId="698C5B98" w:rsidR="008D3518" w:rsidRDefault="008D3518" w:rsidP="008D3518">
      <w:pPr>
        <w:keepNext/>
        <w:jc w:val="center"/>
      </w:pPr>
    </w:p>
    <w:p w14:paraId="6854787C" w14:textId="4F2B9A9B" w:rsidR="0092259C" w:rsidRDefault="002B43DC" w:rsidP="008D3518">
      <w:pPr>
        <w:keepNext/>
        <w:jc w:val="center"/>
      </w:pPr>
      <w:r w:rsidRPr="002B43DC">
        <w:rPr>
          <w:noProof/>
          <w:lang w:val="en-US" w:eastAsia="en-US" w:bidi="ar-SA"/>
        </w:rPr>
        <w:drawing>
          <wp:inline distT="0" distB="0" distL="0" distR="0" wp14:anchorId="56D709D1" wp14:editId="53E88541">
            <wp:extent cx="5133179" cy="1055420"/>
            <wp:effectExtent l="0" t="0" r="0" b="0"/>
            <wp:docPr id="956273256" name="Picture 956273256" descr="A close-up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273256" name="Picture 1" descr="A close-up of a computer code&#10;&#10;Description automatically generated"/>
                    <pic:cNvPicPr/>
                  </pic:nvPicPr>
                  <pic:blipFill>
                    <a:blip r:embed="rId23"/>
                    <a:stretch>
                      <a:fillRect/>
                    </a:stretch>
                  </pic:blipFill>
                  <pic:spPr>
                    <a:xfrm>
                      <a:off x="0" y="0"/>
                      <a:ext cx="5165753" cy="1062117"/>
                    </a:xfrm>
                    <a:prstGeom prst="rect">
                      <a:avLst/>
                    </a:prstGeom>
                  </pic:spPr>
                </pic:pic>
              </a:graphicData>
            </a:graphic>
          </wp:inline>
        </w:drawing>
      </w:r>
    </w:p>
    <w:p w14:paraId="1A59922B" w14:textId="77777777" w:rsidR="008D3518" w:rsidRPr="00B743F2" w:rsidRDefault="008D3518" w:rsidP="008D3518">
      <w:pPr>
        <w:pStyle w:val="Caption"/>
        <w:jc w:val="center"/>
        <w:rPr>
          <w:color w:val="575756" w:themeColor="background2"/>
        </w:rPr>
      </w:pPr>
      <w:r w:rsidRPr="00B743F2">
        <w:rPr>
          <w:color w:val="575756" w:themeColor="background2"/>
        </w:rPr>
        <w:t xml:space="preserve">Code example </w:t>
      </w:r>
      <w:r w:rsidRPr="00B743F2">
        <w:rPr>
          <w:noProof/>
          <w:color w:val="575756" w:themeColor="background2"/>
        </w:rPr>
        <w:fldChar w:fldCharType="begin"/>
      </w:r>
      <w:r w:rsidRPr="00B743F2">
        <w:rPr>
          <w:noProof/>
          <w:color w:val="575756" w:themeColor="background2"/>
        </w:rPr>
        <w:instrText xml:space="preserve"> SEQ Code_example \* ARABIC </w:instrText>
      </w:r>
      <w:r w:rsidRPr="00B743F2">
        <w:rPr>
          <w:noProof/>
          <w:color w:val="575756" w:themeColor="background2"/>
        </w:rPr>
        <w:fldChar w:fldCharType="separate"/>
      </w:r>
      <w:r w:rsidRPr="00B743F2">
        <w:rPr>
          <w:noProof/>
          <w:color w:val="575756" w:themeColor="background2"/>
        </w:rPr>
        <w:t>5</w:t>
      </w:r>
      <w:r w:rsidRPr="00B743F2">
        <w:rPr>
          <w:noProof/>
          <w:color w:val="575756" w:themeColor="background2"/>
        </w:rPr>
        <w:fldChar w:fldCharType="end"/>
      </w:r>
      <w:r w:rsidRPr="00B743F2">
        <w:rPr>
          <w:color w:val="575756" w:themeColor="background2"/>
        </w:rPr>
        <w:t>: Application of explanatory text block item as a main placeholder for the definition tree structure</w:t>
      </w:r>
    </w:p>
    <w:p w14:paraId="79494AD1" w14:textId="77777777" w:rsidR="008D3518" w:rsidRPr="00B743F2" w:rsidRDefault="008D3518" w:rsidP="00B743F2">
      <w:pPr>
        <w:pStyle w:val="MainBodyText"/>
        <w:spacing w:after="240"/>
        <w:jc w:val="both"/>
        <w:rPr>
          <w:lang w:val="en-GB"/>
        </w:rPr>
      </w:pPr>
      <w:r w:rsidRPr="00B743F2">
        <w:rPr>
          <w:lang w:val="en-GB"/>
        </w:rPr>
        <w:t>Please note that the reporting entities are only required to use the explanatory text block for the PFS reporting only in cases as described in the Filers Guidelines: Business Aspects</w:t>
      </w:r>
      <w:r w:rsidRPr="00B743F2">
        <w:rPr>
          <w:vertAlign w:val="superscript"/>
          <w:lang w:val="en-GB"/>
        </w:rPr>
        <w:footnoteReference w:id="12"/>
      </w:r>
      <w:r w:rsidRPr="00B743F2">
        <w:rPr>
          <w:lang w:val="en-GB"/>
        </w:rPr>
        <w:t>.</w:t>
      </w:r>
    </w:p>
    <w:p w14:paraId="0BC833E8" w14:textId="77777777" w:rsidR="008D3518" w:rsidRPr="00460242" w:rsidRDefault="008D3518" w:rsidP="00B743F2">
      <w:pPr>
        <w:pStyle w:val="Heading3"/>
        <w:spacing w:before="0"/>
        <w:ind w:left="117"/>
        <w:rPr>
          <w:rFonts w:hint="eastAsia"/>
        </w:rPr>
      </w:pPr>
      <w:bookmarkStart w:id="37" w:name="_Toc404282166"/>
      <w:bookmarkStart w:id="38" w:name="_Toc12915744"/>
      <w:bookmarkStart w:id="39" w:name="_Toc142567732"/>
      <w:r w:rsidRPr="00460242">
        <w:t>Labels</w:t>
      </w:r>
      <w:bookmarkEnd w:id="37"/>
      <w:bookmarkEnd w:id="38"/>
      <w:bookmarkEnd w:id="39"/>
    </w:p>
    <w:p w14:paraId="1A7C080D" w14:textId="77777777" w:rsidR="008D3518" w:rsidRPr="00B743F2" w:rsidRDefault="008D3518" w:rsidP="00B743F2">
      <w:pPr>
        <w:pStyle w:val="MainBodyText"/>
        <w:jc w:val="both"/>
        <w:rPr>
          <w:lang w:val="en-GB"/>
        </w:rPr>
      </w:pPr>
      <w:r w:rsidRPr="00B743F2">
        <w:rPr>
          <w:lang w:val="en-GB"/>
        </w:rPr>
        <w:t xml:space="preserve">The CIPC XBRL Taxonomy contains English labels for each concept. Additionally, it should contain also generic labels for other constructs such as </w:t>
      </w:r>
      <w:r w:rsidRPr="00B743F2">
        <w:rPr>
          <w:i/>
          <w:iCs/>
          <w:lang w:val="en-GB"/>
        </w:rPr>
        <w:t>roleTypes</w:t>
      </w:r>
      <w:r w:rsidRPr="00B743F2">
        <w:rPr>
          <w:lang w:val="en-GB"/>
        </w:rPr>
        <w:t xml:space="preserve">, however at current there is no such requirement.  Apart from CIPC-specific labels introduced for the elements defined in the taxonomy, all IFRS XBRL Taxonomy labels are also stored in the Label Linkbase. </w:t>
      </w:r>
    </w:p>
    <w:p w14:paraId="234D9A1D" w14:textId="77777777" w:rsidR="008D3518" w:rsidRPr="00B743F2" w:rsidRDefault="008D3518" w:rsidP="00B743F2">
      <w:pPr>
        <w:pStyle w:val="MainBodyText"/>
        <w:jc w:val="both"/>
        <w:rPr>
          <w:lang w:val="en-GB"/>
        </w:rPr>
      </w:pPr>
      <w:r w:rsidRPr="00B743F2">
        <w:rPr>
          <w:lang w:val="en-GB"/>
        </w:rPr>
        <w:t>Apart from the standard labels (which role is http://www.xbrl.org/2003/role/label) the CIPC XBRL Taxonomy includes also other labels for certain concepts, including:</w:t>
      </w:r>
    </w:p>
    <w:p w14:paraId="731E17A2" w14:textId="77777777" w:rsidR="008D3518" w:rsidRPr="00B743F2" w:rsidRDefault="008D3518" w:rsidP="00B743F2">
      <w:pPr>
        <w:pStyle w:val="MainBodyText"/>
        <w:numPr>
          <w:ilvl w:val="0"/>
          <w:numId w:val="7"/>
        </w:numPr>
        <w:spacing w:before="0"/>
        <w:jc w:val="both"/>
        <w:rPr>
          <w:lang w:val="en-GB"/>
        </w:rPr>
      </w:pPr>
      <w:r w:rsidRPr="00B743F2">
        <w:rPr>
          <w:lang w:val="en-GB"/>
        </w:rPr>
        <w:t xml:space="preserve">period start (label role http://www.xbrl.org/2003/role/periodStartLabel), </w:t>
      </w:r>
    </w:p>
    <w:p w14:paraId="647D9E88" w14:textId="77777777" w:rsidR="008D3518" w:rsidRPr="00B743F2" w:rsidRDefault="008D3518" w:rsidP="00B743F2">
      <w:pPr>
        <w:pStyle w:val="MainBodyText"/>
        <w:numPr>
          <w:ilvl w:val="0"/>
          <w:numId w:val="7"/>
        </w:numPr>
        <w:spacing w:before="0"/>
        <w:jc w:val="both"/>
        <w:rPr>
          <w:lang w:val="en-GB"/>
        </w:rPr>
      </w:pPr>
      <w:r w:rsidRPr="00B743F2">
        <w:rPr>
          <w:lang w:val="en-GB"/>
        </w:rPr>
        <w:lastRenderedPageBreak/>
        <w:t>period end (label role http://www.xbrl.org/2003/role/periodEndLabel</w:t>
      </w:r>
      <w:r w:rsidRPr="00B743F2">
        <w:rPr>
          <w:vertAlign w:val="superscript"/>
          <w:lang w:val="en-GB"/>
        </w:rPr>
        <w:footnoteReference w:id="13"/>
      </w:r>
      <w:r w:rsidRPr="00B743F2">
        <w:rPr>
          <w:lang w:val="en-GB"/>
        </w:rPr>
        <w:t xml:space="preserve">), </w:t>
      </w:r>
    </w:p>
    <w:p w14:paraId="4237AAD6" w14:textId="77777777" w:rsidR="008D3518" w:rsidRPr="00B743F2" w:rsidRDefault="008D3518" w:rsidP="00B743F2">
      <w:pPr>
        <w:pStyle w:val="MainBodyText"/>
        <w:numPr>
          <w:ilvl w:val="0"/>
          <w:numId w:val="7"/>
        </w:numPr>
        <w:spacing w:before="0"/>
        <w:jc w:val="both"/>
        <w:rPr>
          <w:lang w:val="en-GB"/>
        </w:rPr>
      </w:pPr>
      <w:r w:rsidRPr="00B743F2">
        <w:rPr>
          <w:lang w:val="en-GB"/>
        </w:rPr>
        <w:t>net label (label role http://www.xbrl.org/2009/role/netLabel)</w:t>
      </w:r>
    </w:p>
    <w:p w14:paraId="6CA1AF01" w14:textId="77777777" w:rsidR="008D3518" w:rsidRPr="00B743F2" w:rsidRDefault="008D3518" w:rsidP="00B743F2">
      <w:pPr>
        <w:pStyle w:val="MainBodyText"/>
        <w:numPr>
          <w:ilvl w:val="0"/>
          <w:numId w:val="7"/>
        </w:numPr>
        <w:spacing w:before="0"/>
        <w:jc w:val="both"/>
        <w:rPr>
          <w:lang w:val="en-GB"/>
        </w:rPr>
      </w:pPr>
      <w:r w:rsidRPr="00B743F2">
        <w:rPr>
          <w:lang w:val="en-GB"/>
        </w:rPr>
        <w:t>negated label (label role http://www.xbrl.org/2009/role/negatedLabel)</w:t>
      </w:r>
    </w:p>
    <w:p w14:paraId="11C39C59" w14:textId="77777777" w:rsidR="008D3518" w:rsidRPr="00B743F2" w:rsidRDefault="008D3518" w:rsidP="00B743F2">
      <w:pPr>
        <w:pStyle w:val="MainBodyText"/>
        <w:numPr>
          <w:ilvl w:val="0"/>
          <w:numId w:val="7"/>
        </w:numPr>
        <w:spacing w:before="0"/>
        <w:jc w:val="both"/>
        <w:rPr>
          <w:lang w:val="en-GB"/>
        </w:rPr>
      </w:pPr>
      <w:r w:rsidRPr="00B743F2">
        <w:rPr>
          <w:lang w:val="en-GB"/>
        </w:rPr>
        <w:t>negated terse label (label role http://www.xbrl.org/2009/role/negatedTerseLabel)</w:t>
      </w:r>
    </w:p>
    <w:p w14:paraId="1851B3DD" w14:textId="77777777" w:rsidR="008D3518" w:rsidRPr="00B743F2" w:rsidRDefault="008D3518" w:rsidP="00B743F2">
      <w:pPr>
        <w:pStyle w:val="MainBodyText"/>
        <w:numPr>
          <w:ilvl w:val="0"/>
          <w:numId w:val="7"/>
        </w:numPr>
        <w:spacing w:before="0"/>
        <w:jc w:val="both"/>
        <w:rPr>
          <w:lang w:val="en-GB"/>
        </w:rPr>
      </w:pPr>
      <w:r w:rsidRPr="00B743F2">
        <w:rPr>
          <w:lang w:val="en-GB"/>
        </w:rPr>
        <w:t>terse label (label role http://www.xbrl.org/2003/role/terseLabel)</w:t>
      </w:r>
    </w:p>
    <w:p w14:paraId="116DDB3D" w14:textId="77777777" w:rsidR="008D3518" w:rsidRPr="00CC0DC5" w:rsidRDefault="008D3518" w:rsidP="00B743F2">
      <w:pPr>
        <w:pStyle w:val="MainBodyText"/>
        <w:numPr>
          <w:ilvl w:val="0"/>
          <w:numId w:val="7"/>
        </w:numPr>
        <w:spacing w:before="0"/>
        <w:jc w:val="both"/>
        <w:rPr>
          <w:lang w:val="es-ES"/>
        </w:rPr>
      </w:pPr>
      <w:r w:rsidRPr="00CC0DC5">
        <w:rPr>
          <w:lang w:val="es-ES"/>
        </w:rPr>
        <w:t>documentation label (label role http://www.xbrl.org/2003/role/documentation)</w:t>
      </w:r>
    </w:p>
    <w:p w14:paraId="3E805E3F" w14:textId="77777777" w:rsidR="008D3518" w:rsidRPr="00B743F2" w:rsidRDefault="008D3518" w:rsidP="00B743F2">
      <w:pPr>
        <w:pStyle w:val="MainBodyText"/>
        <w:numPr>
          <w:ilvl w:val="0"/>
          <w:numId w:val="7"/>
        </w:numPr>
        <w:spacing w:before="0"/>
        <w:jc w:val="both"/>
        <w:rPr>
          <w:lang w:val="en-GB"/>
        </w:rPr>
      </w:pPr>
      <w:r w:rsidRPr="00B743F2">
        <w:rPr>
          <w:lang w:val="en-GB"/>
        </w:rPr>
        <w:t>total label (label role http://www.xbrl.org/2003/role/totalLabel)</w:t>
      </w:r>
    </w:p>
    <w:p w14:paraId="5DAC5B5F" w14:textId="77777777" w:rsidR="008D3518" w:rsidRPr="00B743F2" w:rsidRDefault="008D3518" w:rsidP="00B743F2">
      <w:pPr>
        <w:pStyle w:val="MainBodyText"/>
        <w:jc w:val="both"/>
        <w:rPr>
          <w:lang w:val="en-GB"/>
        </w:rPr>
      </w:pPr>
      <w:r w:rsidRPr="00B743F2">
        <w:rPr>
          <w:lang w:val="en-GB"/>
        </w:rPr>
        <w:t>in order to cover requirements set by the IFRS XBRL Taxonomy. These label roles are referenced from arcs in the presentation linkbase using a standard @</w:t>
      </w:r>
      <w:r w:rsidRPr="00B743F2">
        <w:rPr>
          <w:i/>
          <w:iCs/>
          <w:lang w:val="en-GB"/>
        </w:rPr>
        <w:t>preferredLabel</w:t>
      </w:r>
      <w:r w:rsidRPr="00B743F2">
        <w:rPr>
          <w:lang w:val="en-GB"/>
        </w:rPr>
        <w:t xml:space="preserve"> attribute (as defined in the XBRL 2.1 Specification</w:t>
      </w:r>
      <w:r w:rsidRPr="00B743F2">
        <w:rPr>
          <w:vertAlign w:val="superscript"/>
          <w:lang w:val="en-GB"/>
        </w:rPr>
        <w:footnoteReference w:id="14"/>
      </w:r>
      <w:r w:rsidRPr="00B743F2">
        <w:rPr>
          <w:lang w:val="en-GB"/>
        </w:rPr>
        <w:t>).</w:t>
      </w:r>
    </w:p>
    <w:p w14:paraId="383A261A" w14:textId="77777777" w:rsidR="008D3518" w:rsidRDefault="008D3518" w:rsidP="008D3518">
      <w:pPr>
        <w:keepNext/>
        <w:jc w:val="both"/>
      </w:pPr>
      <w:r>
        <w:rPr>
          <w:noProof/>
          <w:lang w:val="en-US" w:eastAsia="en-US" w:bidi="ar-SA"/>
        </w:rPr>
        <w:drawing>
          <wp:inline distT="0" distB="0" distL="0" distR="0" wp14:anchorId="19751505" wp14:editId="3BB41711">
            <wp:extent cx="5536956" cy="435610"/>
            <wp:effectExtent l="152400" t="152400" r="368935" b="3644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18128" cy="449863"/>
                    </a:xfrm>
                    <a:prstGeom prst="rect">
                      <a:avLst/>
                    </a:prstGeom>
                    <a:ln>
                      <a:noFill/>
                    </a:ln>
                    <a:effectLst>
                      <a:outerShdw blurRad="292100" dist="139700" dir="2700000" algn="tl" rotWithShape="0">
                        <a:srgbClr val="333333">
                          <a:alpha val="65000"/>
                        </a:srgbClr>
                      </a:outerShdw>
                    </a:effectLst>
                  </pic:spPr>
                </pic:pic>
              </a:graphicData>
            </a:graphic>
          </wp:inline>
        </w:drawing>
      </w:r>
    </w:p>
    <w:p w14:paraId="29D47E13" w14:textId="77777777" w:rsidR="008D3518" w:rsidRPr="00F616EC" w:rsidRDefault="008D3518" w:rsidP="008D3518">
      <w:pPr>
        <w:pStyle w:val="Caption"/>
        <w:jc w:val="center"/>
        <w:rPr>
          <w:color w:val="575756" w:themeColor="background2"/>
        </w:rPr>
      </w:pPr>
      <w:r w:rsidRPr="00F616EC">
        <w:rPr>
          <w:color w:val="575756" w:themeColor="background2"/>
        </w:rPr>
        <w:t xml:space="preserve">Code example </w:t>
      </w:r>
      <w:r w:rsidRPr="00F616EC">
        <w:rPr>
          <w:color w:val="575756" w:themeColor="background2"/>
        </w:rPr>
        <w:fldChar w:fldCharType="begin"/>
      </w:r>
      <w:r w:rsidRPr="00F616EC">
        <w:rPr>
          <w:color w:val="575756" w:themeColor="background2"/>
        </w:rPr>
        <w:instrText xml:space="preserve"> SEQ Code_example \* ARABIC </w:instrText>
      </w:r>
      <w:r w:rsidRPr="00F616EC">
        <w:rPr>
          <w:color w:val="575756" w:themeColor="background2"/>
        </w:rPr>
        <w:fldChar w:fldCharType="separate"/>
      </w:r>
      <w:r w:rsidRPr="00F616EC">
        <w:rPr>
          <w:color w:val="575756" w:themeColor="background2"/>
        </w:rPr>
        <w:t>5</w:t>
      </w:r>
      <w:r w:rsidRPr="00F616EC">
        <w:rPr>
          <w:color w:val="575756" w:themeColor="background2"/>
        </w:rPr>
        <w:fldChar w:fldCharType="end"/>
      </w:r>
      <w:r w:rsidRPr="00F616EC">
        <w:rPr>
          <w:color w:val="575756" w:themeColor="background2"/>
        </w:rPr>
        <w:t>: @preferredLabel attribute code example</w:t>
      </w:r>
    </w:p>
    <w:p w14:paraId="57F57572" w14:textId="77777777" w:rsidR="008D3518" w:rsidRPr="00B743F2" w:rsidRDefault="008D3518" w:rsidP="00B743F2">
      <w:pPr>
        <w:pStyle w:val="MainBodyText"/>
        <w:spacing w:after="240"/>
        <w:jc w:val="both"/>
        <w:rPr>
          <w:lang w:val="en-GB"/>
        </w:rPr>
      </w:pPr>
      <w:r w:rsidRPr="00B743F2">
        <w:rPr>
          <w:lang w:val="en-GB"/>
        </w:rPr>
        <w:t>Although possible, the CIPC XBRL Taxonomy is not using the Generic preferred labels at the current taxonomy version.</w:t>
      </w:r>
    </w:p>
    <w:p w14:paraId="7EA76862" w14:textId="77777777" w:rsidR="008D3518" w:rsidRPr="00460242" w:rsidRDefault="008D3518" w:rsidP="00B743F2">
      <w:pPr>
        <w:pStyle w:val="Heading3"/>
        <w:spacing w:before="0"/>
        <w:ind w:left="117"/>
        <w:rPr>
          <w:rFonts w:hint="eastAsia"/>
        </w:rPr>
      </w:pPr>
      <w:bookmarkStart w:id="40" w:name="_Toc404282167"/>
      <w:bookmarkStart w:id="41" w:name="_Toc12915745"/>
      <w:bookmarkStart w:id="42" w:name="_Toc142567733"/>
      <w:r w:rsidRPr="00460242">
        <w:t>References</w:t>
      </w:r>
      <w:bookmarkEnd w:id="40"/>
      <w:bookmarkEnd w:id="41"/>
      <w:bookmarkEnd w:id="42"/>
    </w:p>
    <w:p w14:paraId="775C6CDC" w14:textId="77777777" w:rsidR="008D3518" w:rsidRPr="00B743F2" w:rsidRDefault="008D3518" w:rsidP="00B743F2">
      <w:pPr>
        <w:pStyle w:val="MainBodyText"/>
        <w:spacing w:after="240"/>
        <w:jc w:val="both"/>
        <w:rPr>
          <w:lang w:val="en-GB"/>
        </w:rPr>
      </w:pPr>
      <w:r w:rsidRPr="00B743F2">
        <w:rPr>
          <w:lang w:val="en-GB"/>
        </w:rPr>
        <w:t>In order to facilitate understanding of meaning and content of concepts defined, the CIPC XBRL Taxonomy is providing (where possible) references to legal regulations. These references should be constructed using parts defined by the XBRL International (Appendix B of the Financial Reporting Taxonomy Architecture with errata corrections to 2006-03-20</w:t>
      </w:r>
      <w:r w:rsidRPr="00B743F2">
        <w:rPr>
          <w:lang w:val="en-GB"/>
        </w:rPr>
        <w:footnoteReference w:id="15"/>
      </w:r>
      <w:r w:rsidRPr="00B743F2">
        <w:rPr>
          <w:lang w:val="en-GB"/>
        </w:rPr>
        <w:t>). The parts used by the CIPC XBRL Taxonomy describing only Companies Act specific elements are presented below:</w:t>
      </w:r>
      <w:r w:rsidRPr="00B743F2" w:rsidDel="00EA648F">
        <w:rPr>
          <w:lang w:val="en-GB"/>
        </w:rPr>
        <w:t xml:space="preserve"> </w:t>
      </w:r>
    </w:p>
    <w:tbl>
      <w:tblPr>
        <w:tblStyle w:val="ListTable5Dark"/>
        <w:tblW w:w="0" w:type="auto"/>
        <w:jc w:val="center"/>
        <w:tblLook w:val="04A0" w:firstRow="1" w:lastRow="0" w:firstColumn="1" w:lastColumn="0" w:noHBand="0" w:noVBand="1"/>
      </w:tblPr>
      <w:tblGrid>
        <w:gridCol w:w="1381"/>
        <w:gridCol w:w="6122"/>
      </w:tblGrid>
      <w:tr w:rsidR="008D3518" w:rsidRPr="00460242" w14:paraId="5C220EC8" w14:textId="77777777" w:rsidTr="00B743F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381" w:type="dxa"/>
          </w:tcPr>
          <w:p w14:paraId="2FC93E77" w14:textId="77777777" w:rsidR="008D3518" w:rsidRPr="00B743F2" w:rsidRDefault="008D3518" w:rsidP="00B743F2">
            <w:pPr>
              <w:jc w:val="both"/>
              <w:rPr>
                <w:color w:val="575756" w:themeColor="background2"/>
                <w:sz w:val="20"/>
                <w:szCs w:val="20"/>
              </w:rPr>
            </w:pPr>
            <w:r w:rsidRPr="00B743F2">
              <w:rPr>
                <w:color w:val="575756" w:themeColor="background2"/>
                <w:sz w:val="20"/>
                <w:szCs w:val="20"/>
              </w:rPr>
              <w:t>Part</w:t>
            </w:r>
          </w:p>
        </w:tc>
        <w:tc>
          <w:tcPr>
            <w:tcW w:w="6122" w:type="dxa"/>
          </w:tcPr>
          <w:p w14:paraId="566E2F86" w14:textId="77777777" w:rsidR="008D3518" w:rsidRPr="00B743F2" w:rsidRDefault="008D3518" w:rsidP="008D3518">
            <w:pPr>
              <w:jc w:val="both"/>
              <w:cnfStyle w:val="100000000000" w:firstRow="1" w:lastRow="0" w:firstColumn="0" w:lastColumn="0" w:oddVBand="0" w:evenVBand="0" w:oddHBand="0" w:evenHBand="0" w:firstRowFirstColumn="0" w:firstRowLastColumn="0" w:lastRowFirstColumn="0" w:lastRowLastColumn="0"/>
              <w:rPr>
                <w:color w:val="575756" w:themeColor="background2"/>
                <w:sz w:val="20"/>
                <w:szCs w:val="20"/>
              </w:rPr>
            </w:pPr>
            <w:r w:rsidRPr="00B743F2">
              <w:rPr>
                <w:color w:val="575756" w:themeColor="background2"/>
                <w:sz w:val="20"/>
                <w:szCs w:val="20"/>
              </w:rPr>
              <w:t>Description</w:t>
            </w:r>
          </w:p>
        </w:tc>
      </w:tr>
      <w:tr w:rsidR="008D3518" w:rsidRPr="00460242" w14:paraId="78699F16" w14:textId="77777777" w:rsidTr="00B743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1" w:type="dxa"/>
          </w:tcPr>
          <w:p w14:paraId="219DE61A" w14:textId="77777777" w:rsidR="008D3518" w:rsidRPr="00460242" w:rsidRDefault="008D3518" w:rsidP="008D3518">
            <w:pPr>
              <w:jc w:val="both"/>
              <w:rPr>
                <w:b w:val="0"/>
                <w:bCs w:val="0"/>
                <w:sz w:val="20"/>
                <w:szCs w:val="20"/>
              </w:rPr>
            </w:pPr>
            <w:r w:rsidRPr="00460242">
              <w:rPr>
                <w:b w:val="0"/>
                <w:bCs w:val="0"/>
                <w:sz w:val="20"/>
                <w:szCs w:val="20"/>
              </w:rPr>
              <w:t>Name</w:t>
            </w:r>
          </w:p>
        </w:tc>
        <w:tc>
          <w:tcPr>
            <w:tcW w:w="6122" w:type="dxa"/>
          </w:tcPr>
          <w:p w14:paraId="419125F2" w14:textId="77777777" w:rsidR="008D3518" w:rsidRPr="00460242"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460242">
              <w:rPr>
                <w:sz w:val="20"/>
                <w:szCs w:val="20"/>
              </w:rPr>
              <w:t>Name refers to the specific publication. For example, “Statement of Financial Standards”, “Statement of Position” or “IFRS”. It does not include the number.</w:t>
            </w:r>
          </w:p>
        </w:tc>
      </w:tr>
      <w:tr w:rsidR="008D3518" w:rsidRPr="00460242" w14:paraId="2BD31993" w14:textId="77777777" w:rsidTr="00B743F2">
        <w:trPr>
          <w:jc w:val="center"/>
        </w:trPr>
        <w:tc>
          <w:tcPr>
            <w:cnfStyle w:val="001000000000" w:firstRow="0" w:lastRow="0" w:firstColumn="1" w:lastColumn="0" w:oddVBand="0" w:evenVBand="0" w:oddHBand="0" w:evenHBand="0" w:firstRowFirstColumn="0" w:firstRowLastColumn="0" w:lastRowFirstColumn="0" w:lastRowLastColumn="0"/>
            <w:tcW w:w="1381" w:type="dxa"/>
          </w:tcPr>
          <w:p w14:paraId="0708F799" w14:textId="77777777" w:rsidR="008D3518" w:rsidRPr="00460242" w:rsidRDefault="008D3518" w:rsidP="008D3518">
            <w:pPr>
              <w:jc w:val="both"/>
              <w:rPr>
                <w:b w:val="0"/>
                <w:bCs w:val="0"/>
                <w:sz w:val="20"/>
                <w:szCs w:val="20"/>
              </w:rPr>
            </w:pPr>
            <w:r w:rsidRPr="00460242">
              <w:rPr>
                <w:b w:val="0"/>
                <w:bCs w:val="0"/>
                <w:sz w:val="20"/>
                <w:szCs w:val="20"/>
              </w:rPr>
              <w:t>Section</w:t>
            </w:r>
          </w:p>
        </w:tc>
        <w:tc>
          <w:tcPr>
            <w:tcW w:w="6122" w:type="dxa"/>
          </w:tcPr>
          <w:p w14:paraId="7E0F4B92" w14:textId="77777777" w:rsidR="008D3518" w:rsidRPr="00460242"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460242">
              <w:rPr>
                <w:sz w:val="20"/>
                <w:szCs w:val="20"/>
              </w:rPr>
              <w:t>Section is used to capture information typically captured in sections of legislation or reference documents.</w:t>
            </w:r>
          </w:p>
        </w:tc>
      </w:tr>
    </w:tbl>
    <w:p w14:paraId="5C88E7DB" w14:textId="77777777" w:rsidR="008D3518" w:rsidRPr="00B743F2" w:rsidRDefault="008D3518" w:rsidP="008D3518">
      <w:pPr>
        <w:pStyle w:val="Caption"/>
        <w:jc w:val="center"/>
        <w:rPr>
          <w:color w:val="575756" w:themeColor="background2"/>
        </w:rPr>
      </w:pPr>
      <w:bookmarkStart w:id="43" w:name="_Ref396904111"/>
      <w:r w:rsidRPr="00B743F2">
        <w:rPr>
          <w:color w:val="575756" w:themeColor="background2"/>
        </w:rPr>
        <w:t xml:space="preserve">Table </w:t>
      </w:r>
      <w:r w:rsidRPr="00B743F2">
        <w:rPr>
          <w:noProof/>
          <w:color w:val="575756" w:themeColor="background2"/>
        </w:rPr>
        <w:fldChar w:fldCharType="begin"/>
      </w:r>
      <w:r w:rsidRPr="00B743F2">
        <w:rPr>
          <w:noProof/>
          <w:color w:val="575756" w:themeColor="background2"/>
        </w:rPr>
        <w:instrText xml:space="preserve"> SEQ Table \* ARABIC </w:instrText>
      </w:r>
      <w:r w:rsidRPr="00B743F2">
        <w:rPr>
          <w:noProof/>
          <w:color w:val="575756" w:themeColor="background2"/>
        </w:rPr>
        <w:fldChar w:fldCharType="separate"/>
      </w:r>
      <w:r w:rsidRPr="00B743F2">
        <w:rPr>
          <w:noProof/>
          <w:color w:val="575756" w:themeColor="background2"/>
        </w:rPr>
        <w:t>2</w:t>
      </w:r>
      <w:r w:rsidRPr="00B743F2">
        <w:rPr>
          <w:noProof/>
          <w:color w:val="575756" w:themeColor="background2"/>
        </w:rPr>
        <w:fldChar w:fldCharType="end"/>
      </w:r>
      <w:r w:rsidRPr="00B743F2">
        <w:rPr>
          <w:color w:val="575756" w:themeColor="background2"/>
        </w:rPr>
        <w:t>: List of reference parts</w:t>
      </w:r>
      <w:bookmarkEnd w:id="43"/>
      <w:r w:rsidRPr="00B743F2">
        <w:rPr>
          <w:color w:val="575756" w:themeColor="background2"/>
        </w:rPr>
        <w:t xml:space="preserve"> used in CIPC XBRL Taxonomy</w:t>
      </w:r>
    </w:p>
    <w:p w14:paraId="0B339308" w14:textId="34B8883E" w:rsidR="008D3518" w:rsidRPr="00B743F2" w:rsidRDefault="008D3518" w:rsidP="00B743F2">
      <w:pPr>
        <w:pStyle w:val="MainBodyText"/>
        <w:spacing w:after="240"/>
        <w:jc w:val="both"/>
        <w:rPr>
          <w:lang w:val="en-GB"/>
        </w:rPr>
      </w:pPr>
      <w:r w:rsidRPr="00B743F2">
        <w:rPr>
          <w:lang w:val="en-GB"/>
        </w:rPr>
        <w:t>All CIPC-specific references are defined in http://www.xbrl.org/2003/role/reference</w:t>
      </w:r>
      <w:r w:rsidR="00B743F2">
        <w:rPr>
          <w:lang w:val="en-GB"/>
        </w:rPr>
        <w:t xml:space="preserve"> standard role</w:t>
      </w:r>
      <w:r w:rsidRPr="00B743F2">
        <w:rPr>
          <w:lang w:val="en-GB"/>
        </w:rPr>
        <w:t>. XBRL standard provides a number of roles that can be used in order to more precisely indicate the type of reference expressed by parts (e.g. related to measurement, definition, etc.)</w:t>
      </w:r>
      <w:r w:rsidRPr="00B743F2">
        <w:rPr>
          <w:vertAlign w:val="superscript"/>
          <w:lang w:val="en-GB"/>
        </w:rPr>
        <w:footnoteReference w:id="16"/>
      </w:r>
      <w:r w:rsidRPr="00B743F2">
        <w:rPr>
          <w:lang w:val="en-GB"/>
        </w:rPr>
        <w:t xml:space="preserve">. </w:t>
      </w:r>
    </w:p>
    <w:p w14:paraId="549C3E8C" w14:textId="77777777" w:rsidR="008D3518" w:rsidRPr="00B743F2" w:rsidRDefault="008D3518" w:rsidP="00B743F2">
      <w:pPr>
        <w:pStyle w:val="MainBodyText"/>
        <w:spacing w:after="240"/>
        <w:jc w:val="both"/>
        <w:rPr>
          <w:lang w:val="en-GB"/>
        </w:rPr>
      </w:pPr>
      <w:r w:rsidRPr="00B743F2">
        <w:rPr>
          <w:lang w:val="en-GB"/>
        </w:rPr>
        <w:t>CIPC XBRL Taxonomy is also storing IFRS XBRL Taxonomy references to all relevant concepts that are arranged within the CIPC structures. Sample of reference defined in the CIPC XBRL Taxonomy is presented below on the code example:</w:t>
      </w:r>
    </w:p>
    <w:p w14:paraId="091853E2" w14:textId="77777777" w:rsidR="008D3518" w:rsidRDefault="008D3518" w:rsidP="008D3518">
      <w:pPr>
        <w:keepNext/>
        <w:jc w:val="both"/>
      </w:pPr>
      <w:r>
        <w:rPr>
          <w:noProof/>
          <w:lang w:val="en-US" w:eastAsia="en-US" w:bidi="ar-SA"/>
        </w:rPr>
        <w:lastRenderedPageBreak/>
        <w:drawing>
          <wp:inline distT="0" distB="0" distL="0" distR="0" wp14:anchorId="06E5AE23" wp14:editId="345628B7">
            <wp:extent cx="5745192" cy="778771"/>
            <wp:effectExtent l="152400" t="152400" r="351155" b="3644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94927" cy="799068"/>
                    </a:xfrm>
                    <a:prstGeom prst="rect">
                      <a:avLst/>
                    </a:prstGeom>
                    <a:ln>
                      <a:noFill/>
                    </a:ln>
                    <a:effectLst>
                      <a:outerShdw blurRad="292100" dist="139700" dir="2700000" algn="tl" rotWithShape="0">
                        <a:srgbClr val="333333">
                          <a:alpha val="65000"/>
                        </a:srgbClr>
                      </a:outerShdw>
                    </a:effectLst>
                  </pic:spPr>
                </pic:pic>
              </a:graphicData>
            </a:graphic>
          </wp:inline>
        </w:drawing>
      </w:r>
    </w:p>
    <w:p w14:paraId="0556C279" w14:textId="77777777" w:rsidR="008D3518" w:rsidRPr="00FD0CD8" w:rsidRDefault="008D3518" w:rsidP="008D3518">
      <w:pPr>
        <w:pStyle w:val="Caption"/>
        <w:jc w:val="center"/>
        <w:rPr>
          <w:color w:val="575756" w:themeColor="background2"/>
          <w:lang w:val="en-GB"/>
        </w:rPr>
      </w:pPr>
      <w:r w:rsidRPr="00FD0CD8">
        <w:rPr>
          <w:color w:val="575756" w:themeColor="background2"/>
        </w:rPr>
        <w:t xml:space="preserve">Code example </w:t>
      </w:r>
      <w:r w:rsidRPr="00FD0CD8">
        <w:rPr>
          <w:noProof/>
          <w:color w:val="575756" w:themeColor="background2"/>
        </w:rPr>
        <w:fldChar w:fldCharType="begin"/>
      </w:r>
      <w:r w:rsidRPr="00FD0CD8">
        <w:rPr>
          <w:noProof/>
          <w:color w:val="575756" w:themeColor="background2"/>
        </w:rPr>
        <w:instrText xml:space="preserve"> SEQ Code_example \* ARABIC </w:instrText>
      </w:r>
      <w:r w:rsidRPr="00FD0CD8">
        <w:rPr>
          <w:noProof/>
          <w:color w:val="575756" w:themeColor="background2"/>
        </w:rPr>
        <w:fldChar w:fldCharType="separate"/>
      </w:r>
      <w:r w:rsidRPr="00FD0CD8">
        <w:rPr>
          <w:noProof/>
          <w:color w:val="575756" w:themeColor="background2"/>
        </w:rPr>
        <w:t>6</w:t>
      </w:r>
      <w:r w:rsidRPr="00FD0CD8">
        <w:rPr>
          <w:noProof/>
          <w:color w:val="575756" w:themeColor="background2"/>
        </w:rPr>
        <w:fldChar w:fldCharType="end"/>
      </w:r>
      <w:r w:rsidRPr="00FD0CD8">
        <w:rPr>
          <w:color w:val="575756" w:themeColor="background2"/>
        </w:rPr>
        <w:t>: Sample reference linkbase</w:t>
      </w:r>
    </w:p>
    <w:p w14:paraId="6C6F465D" w14:textId="77777777" w:rsidR="008D3518" w:rsidRPr="00FD0CD8" w:rsidRDefault="008D3518" w:rsidP="00FD0CD8">
      <w:pPr>
        <w:pStyle w:val="Heading2"/>
        <w:jc w:val="both"/>
        <w:rPr>
          <w:rFonts w:hint="eastAsia"/>
        </w:rPr>
      </w:pPr>
      <w:bookmarkStart w:id="44" w:name="_Toc404282168"/>
      <w:bookmarkStart w:id="45" w:name="_Toc12915746"/>
      <w:bookmarkStart w:id="46" w:name="_Toc142567734"/>
      <w:r w:rsidRPr="00FD0CD8">
        <w:t>Application of dimensions</w:t>
      </w:r>
      <w:bookmarkEnd w:id="44"/>
      <w:bookmarkEnd w:id="45"/>
      <w:bookmarkEnd w:id="46"/>
    </w:p>
    <w:p w14:paraId="03EB56A6" w14:textId="77777777" w:rsidR="008D3518" w:rsidRPr="00FD0CD8" w:rsidRDefault="008D3518" w:rsidP="00FD0CD8">
      <w:pPr>
        <w:pStyle w:val="MainBodyText"/>
        <w:jc w:val="both"/>
        <w:rPr>
          <w:lang w:val="en-GB"/>
        </w:rPr>
      </w:pPr>
      <w:r w:rsidRPr="00FD0CD8">
        <w:rPr>
          <w:lang w:val="en-GB"/>
        </w:rPr>
        <w:t>The CIPC XBRL Taxonomy makes use of XBRL dimensions</w:t>
      </w:r>
      <w:r w:rsidRPr="00FD0CD8">
        <w:rPr>
          <w:vertAlign w:val="superscript"/>
          <w:lang w:val="en-GB"/>
        </w:rPr>
        <w:footnoteReference w:id="17"/>
      </w:r>
      <w:r w:rsidRPr="00FD0CD8">
        <w:rPr>
          <w:lang w:val="en-GB"/>
        </w:rPr>
        <w:t xml:space="preserve"> in order to reflect the reporting requirements set by the Companies Act, No. 71 of 2008.</w:t>
      </w:r>
    </w:p>
    <w:p w14:paraId="7667D154" w14:textId="77777777" w:rsidR="008D3518" w:rsidRPr="00FD0CD8" w:rsidRDefault="008D3518" w:rsidP="00FD0CD8">
      <w:pPr>
        <w:pStyle w:val="MainBodyText"/>
        <w:jc w:val="both"/>
        <w:rPr>
          <w:lang w:val="en-GB"/>
        </w:rPr>
      </w:pPr>
      <w:r w:rsidRPr="00FD0CD8">
        <w:rPr>
          <w:lang w:val="en-GB"/>
        </w:rPr>
        <w:t xml:space="preserve">The designated container for dimensional information in instance documents should be </w:t>
      </w:r>
      <w:r w:rsidRPr="00FD0CD8">
        <w:rPr>
          <w:i/>
          <w:iCs/>
          <w:lang w:val="en-GB"/>
        </w:rPr>
        <w:t>scenario</w:t>
      </w:r>
      <w:r w:rsidRPr="00FD0CD8">
        <w:rPr>
          <w:lang w:val="en-GB"/>
        </w:rPr>
        <w:t xml:space="preserve"> element as indicated on definition arcs with http://xbrl.org/int/dim/arcrole/all arcrole. The taxonomy should not contain any arc with http://xbrl.org/int/dim/arcrole/notAll, however this may be subject of change, depending on the future requirements. Every hypercube should be closed (@</w:t>
      </w:r>
      <w:r w:rsidRPr="00FD0CD8">
        <w:rPr>
          <w:i/>
          <w:iCs/>
          <w:lang w:val="en-GB"/>
        </w:rPr>
        <w:t>closed="true").</w:t>
      </w:r>
    </w:p>
    <w:p w14:paraId="07D6781C" w14:textId="58A296BA" w:rsidR="008D3518" w:rsidRPr="00FD0CD8" w:rsidRDefault="008D3518" w:rsidP="00FD0CD8">
      <w:pPr>
        <w:pStyle w:val="MainBodyText"/>
        <w:spacing w:after="240"/>
        <w:jc w:val="both"/>
        <w:rPr>
          <w:lang w:val="en-GB"/>
        </w:rPr>
      </w:pPr>
      <w:r w:rsidRPr="00FD0CD8">
        <w:rPr>
          <w:lang w:val="en-GB"/>
        </w:rPr>
        <w:t>Please note that not all of the dimensional items available in the CIPC taxonomy are intended for reporting. Due to application of the IFRS taxonomy, all items defined in that taxonomy were imported by the CIPC schema, including dimensional constructs that may not necessarily be of any use as of current. Therefore, only those dimensions that are linked in the CIPC structures (within FAS, IFRS-FULL</w:t>
      </w:r>
      <w:r w:rsidR="00FD0CD8">
        <w:rPr>
          <w:lang w:val="en-GB"/>
        </w:rPr>
        <w:t xml:space="preserve">, </w:t>
      </w:r>
      <w:r w:rsidRPr="00FD0CD8">
        <w:rPr>
          <w:lang w:val="en-GB"/>
        </w:rPr>
        <w:t>IFRS-SMEs</w:t>
      </w:r>
      <w:r w:rsidR="00156B9D">
        <w:rPr>
          <w:lang w:val="en-GB"/>
        </w:rPr>
        <w:t>, CO-OPs</w:t>
      </w:r>
      <w:r w:rsidRPr="00FD0CD8">
        <w:rPr>
          <w:lang w:val="en-GB"/>
        </w:rPr>
        <w:t xml:space="preserve"> </w:t>
      </w:r>
      <w:r w:rsidR="00FD0CD8">
        <w:rPr>
          <w:lang w:val="en-GB"/>
        </w:rPr>
        <w:t xml:space="preserve">and GRAP </w:t>
      </w:r>
      <w:r w:rsidRPr="00FD0CD8">
        <w:rPr>
          <w:lang w:val="en-GB"/>
        </w:rPr>
        <w:t xml:space="preserve">modules) should be used in the reporting to the CIPC via available entry points, as listed in the </w:t>
      </w:r>
      <w:r w:rsidR="00FD0CD8">
        <w:rPr>
          <w:lang w:val="en-GB"/>
        </w:rPr>
        <w:t>earlier section</w:t>
      </w:r>
      <w:r w:rsidRPr="00FD0CD8">
        <w:rPr>
          <w:lang w:val="en-GB"/>
        </w:rPr>
        <w:t xml:space="preserve"> of this document. </w:t>
      </w:r>
    </w:p>
    <w:p w14:paraId="49CA6F90" w14:textId="77777777" w:rsidR="008D3518" w:rsidRDefault="008D3518" w:rsidP="00FD0CD8">
      <w:pPr>
        <w:pStyle w:val="Heading3"/>
        <w:spacing w:before="0"/>
        <w:ind w:left="117"/>
        <w:rPr>
          <w:rFonts w:hint="eastAsia"/>
        </w:rPr>
      </w:pPr>
      <w:bookmarkStart w:id="47" w:name="_Toc404282169"/>
      <w:bookmarkStart w:id="48" w:name="_Toc12915747"/>
      <w:bookmarkStart w:id="49" w:name="_Toc142567735"/>
      <w:r>
        <w:t>Default members of dimensions</w:t>
      </w:r>
      <w:bookmarkEnd w:id="47"/>
      <w:bookmarkEnd w:id="48"/>
      <w:bookmarkEnd w:id="49"/>
    </w:p>
    <w:p w14:paraId="7626B349" w14:textId="6BDA68C9" w:rsidR="008D3518" w:rsidRPr="00FD0CD8" w:rsidRDefault="008D3518" w:rsidP="00FD0CD8">
      <w:pPr>
        <w:pStyle w:val="MainBodyText"/>
        <w:spacing w:after="240"/>
        <w:jc w:val="both"/>
        <w:rPr>
          <w:lang w:val="en-GB"/>
        </w:rPr>
      </w:pPr>
      <w:r w:rsidRPr="00FD0CD8">
        <w:rPr>
          <w:lang w:val="en-GB"/>
        </w:rPr>
        <w:t>The taxonomy is defining a default member for each explicit dimension. This is important information due to the fact that default members must not be declared in instance documents</w:t>
      </w:r>
      <w:r w:rsidRPr="00FD0CD8">
        <w:rPr>
          <w:vertAlign w:val="superscript"/>
          <w:lang w:val="en-GB"/>
        </w:rPr>
        <w:footnoteReference w:id="18"/>
      </w:r>
      <w:r w:rsidRPr="00FD0CD8">
        <w:rPr>
          <w:lang w:val="en-GB"/>
        </w:rPr>
        <w:t xml:space="preserve">. In order to facilitate discovery of default members they should all be defined </w:t>
      </w:r>
      <w:r w:rsidR="00D909DC" w:rsidRPr="001E5371">
        <w:rPr>
          <w:lang w:val="en-GB"/>
        </w:rPr>
        <w:t xml:space="preserve">in </w:t>
      </w:r>
      <w:r w:rsidRPr="001E5371">
        <w:rPr>
          <w:lang w:val="en-GB"/>
        </w:rPr>
        <w:t>extended link</w:t>
      </w:r>
      <w:r w:rsidR="00933005" w:rsidRPr="001E5371">
        <w:rPr>
          <w:lang w:val="en-GB"/>
        </w:rPr>
        <w:t>s</w:t>
      </w:r>
      <w:r w:rsidRPr="001E5371">
        <w:rPr>
          <w:lang w:val="en-GB"/>
        </w:rPr>
        <w:t xml:space="preserve"> with @</w:t>
      </w:r>
      <w:r w:rsidRPr="001E5371">
        <w:rPr>
          <w:i/>
          <w:iCs/>
          <w:lang w:val="en-GB"/>
        </w:rPr>
        <w:t>roleURI</w:t>
      </w:r>
      <w:r w:rsidR="00933005" w:rsidRPr="00933005">
        <w:rPr>
          <w:i/>
          <w:iCs/>
          <w:lang w:val="en-GB"/>
        </w:rPr>
        <w:t xml:space="preserve"> </w:t>
      </w:r>
      <w:r w:rsidR="00933005" w:rsidRPr="00296221">
        <w:rPr>
          <w:i/>
          <w:iCs/>
          <w:lang w:val="en-GB"/>
        </w:rPr>
        <w:t>https://xbrl.cipc.</w:t>
      </w:r>
      <w:r w:rsidR="00933005" w:rsidRPr="00121CD9">
        <w:rPr>
          <w:i/>
          <w:iCs/>
          <w:lang w:val="en-GB"/>
        </w:rPr>
        <w:t xml:space="preserve">co.za/ </w:t>
      </w:r>
      <w:r w:rsidR="00933005" w:rsidRPr="005055C9">
        <w:rPr>
          <w:i/>
          <w:iCs/>
          <w:lang w:val="en-GB"/>
        </w:rPr>
        <w:t>taxonomy/role</w:t>
      </w:r>
      <w:r w:rsidR="00933005">
        <w:rPr>
          <w:i/>
          <w:iCs/>
          <w:lang w:val="en-GB"/>
        </w:rPr>
        <w:t>/</w:t>
      </w:r>
      <w:r w:rsidR="00933005" w:rsidRPr="005055C9">
        <w:rPr>
          <w:i/>
          <w:iCs/>
          <w:lang w:val="en-GB"/>
        </w:rPr>
        <w:t>{component of the framework}</w:t>
      </w:r>
      <w:r w:rsidR="00933005" w:rsidRPr="005055C9">
        <w:rPr>
          <w:lang w:val="en-GB"/>
        </w:rPr>
        <w:t xml:space="preserve"> </w:t>
      </w:r>
      <w:r w:rsidR="00933005" w:rsidRPr="001553F9">
        <w:rPr>
          <w:lang w:val="en-GB"/>
        </w:rPr>
        <w:t>followed by the number component</w:t>
      </w:r>
      <w:r w:rsidR="00D909DC">
        <w:rPr>
          <w:i/>
          <w:iCs/>
          <w:lang w:val="en-GB"/>
        </w:rPr>
        <w:t>.</w:t>
      </w:r>
    </w:p>
    <w:p w14:paraId="45B8FEC4" w14:textId="77777777" w:rsidR="008D3518" w:rsidRDefault="008D3518" w:rsidP="00FD0CD8">
      <w:pPr>
        <w:pStyle w:val="Heading3"/>
        <w:spacing w:before="0"/>
        <w:ind w:left="117"/>
        <w:rPr>
          <w:rFonts w:hint="eastAsia"/>
        </w:rPr>
      </w:pPr>
      <w:bookmarkStart w:id="50" w:name="_Toc404282170"/>
      <w:bookmarkStart w:id="51" w:name="_Toc12915748"/>
      <w:bookmarkStart w:id="52" w:name="_Toc142567736"/>
      <w:r>
        <w:t>Solo/consolidated</w:t>
      </w:r>
      <w:bookmarkEnd w:id="50"/>
      <w:bookmarkEnd w:id="51"/>
      <w:bookmarkEnd w:id="52"/>
    </w:p>
    <w:p w14:paraId="651279CC" w14:textId="171B9EC4" w:rsidR="008D3518" w:rsidRDefault="008D3518" w:rsidP="00FD0CD8">
      <w:pPr>
        <w:pStyle w:val="MainBodyText"/>
        <w:spacing w:after="240"/>
        <w:jc w:val="both"/>
        <w:rPr>
          <w:lang w:val="en-GB"/>
        </w:rPr>
      </w:pPr>
      <w:r w:rsidRPr="00FD0CD8">
        <w:rPr>
          <w:lang w:val="en-GB"/>
        </w:rPr>
        <w:t>The CIPC XBRL Taxonomy</w:t>
      </w:r>
      <w:r w:rsidR="00FD0CD8">
        <w:rPr>
          <w:lang w:val="en-GB"/>
        </w:rPr>
        <w:t xml:space="preserve"> under IFRS modules</w:t>
      </w:r>
      <w:r w:rsidRPr="00FD0CD8">
        <w:rPr>
          <w:lang w:val="en-GB"/>
        </w:rPr>
        <w:t xml:space="preserve"> is applicable for consolidated reports (which include figures and other information for both, a group and a parent) and solo reports containing data of a single entity. This distinction is modelled using XBRL </w:t>
      </w:r>
      <w:r w:rsidRPr="00FD0CD8">
        <w:rPr>
          <w:i/>
          <w:iCs/>
          <w:lang w:val="en-GB"/>
        </w:rPr>
        <w:t xml:space="preserve">dimension Consolidated and separate financial statements [axis] </w:t>
      </w:r>
      <w:r w:rsidRPr="00FD0CD8">
        <w:rPr>
          <w:lang w:val="en-GB"/>
        </w:rPr>
        <w:t>that is defined in base IFRS component of the framework. There are no distinct files, extended link roles, whatsoever indicating which information is reportable only on solo and which on consolidated basis. It is the responsibility of reporting entities to provide valid information in this regard in instance documents. A single XBRL instance document can contain solo as well as consolidated data.</w:t>
      </w:r>
      <w:r w:rsidR="00FD0CD8">
        <w:rPr>
          <w:lang w:val="en-GB"/>
        </w:rPr>
        <w:t xml:space="preserve"> Moreover, all reportable elements present in the CIPC taxonomy under IFRS modules were dimensionally qualified to be used in the solo/consolidated context as defined in the </w:t>
      </w:r>
      <w:r w:rsidR="00FD0CD8" w:rsidRPr="00FD0CD8">
        <w:rPr>
          <w:i/>
          <w:iCs/>
          <w:lang w:val="en-GB"/>
        </w:rPr>
        <w:t>[999.999] Dimensional qualification for line items</w:t>
      </w:r>
      <w:r w:rsidR="00FD0CD8">
        <w:rPr>
          <w:i/>
          <w:iCs/>
          <w:lang w:val="en-GB"/>
        </w:rPr>
        <w:t xml:space="preserve"> </w:t>
      </w:r>
      <w:r w:rsidR="00FD0CD8">
        <w:rPr>
          <w:lang w:val="en-GB"/>
        </w:rPr>
        <w:t xml:space="preserve">extended link. </w:t>
      </w:r>
    </w:p>
    <w:p w14:paraId="19A67216" w14:textId="7FA7B5A2" w:rsidR="00FD0CD8" w:rsidRDefault="00FD0CD8" w:rsidP="00FD0CD8">
      <w:pPr>
        <w:pStyle w:val="Heading3"/>
        <w:spacing w:before="0"/>
        <w:ind w:left="117"/>
        <w:rPr>
          <w:rFonts w:hint="eastAsia"/>
        </w:rPr>
      </w:pPr>
      <w:bookmarkStart w:id="53" w:name="_Toc142567737"/>
      <w:r>
        <w:t>Components of budget and actual amounts</w:t>
      </w:r>
      <w:bookmarkEnd w:id="53"/>
    </w:p>
    <w:p w14:paraId="7CA76667" w14:textId="1092C998" w:rsidR="00FD0CD8" w:rsidRDefault="00FD0CD8" w:rsidP="00150D01">
      <w:pPr>
        <w:pStyle w:val="MainBodyText"/>
        <w:spacing w:after="240"/>
        <w:jc w:val="both"/>
        <w:rPr>
          <w:lang w:val="en-GB"/>
        </w:rPr>
      </w:pPr>
      <w:r>
        <w:rPr>
          <w:lang w:val="en-GB"/>
        </w:rPr>
        <w:t xml:space="preserve">Similarly as in case of solo/consolidated dimension applied for the IFRS modules, the </w:t>
      </w:r>
      <w:r w:rsidRPr="00FD0CD8">
        <w:rPr>
          <w:lang w:val="en-GB"/>
        </w:rPr>
        <w:t xml:space="preserve">CIPC </w:t>
      </w:r>
      <w:r>
        <w:rPr>
          <w:lang w:val="en-GB"/>
        </w:rPr>
        <w:t>envisaged the application of a dimension that can be useful for the purposes of reporting different amounts compared with the planned budget</w:t>
      </w:r>
      <w:r w:rsidR="00150D01">
        <w:rPr>
          <w:lang w:val="en-GB"/>
        </w:rPr>
        <w:t xml:space="preserve">s as per the common reporting practice for GRAP entities. To facilitate the process of reporting such amounts in the GRAP module of the CIPC </w:t>
      </w:r>
      <w:r w:rsidR="00150D01">
        <w:rPr>
          <w:lang w:val="en-GB"/>
        </w:rPr>
        <w:lastRenderedPageBreak/>
        <w:t>taxonomy, all</w:t>
      </w:r>
      <w:r>
        <w:rPr>
          <w:lang w:val="en-GB"/>
        </w:rPr>
        <w:t xml:space="preserve"> reportable elements were dimensionally qualified to be used in th</w:t>
      </w:r>
      <w:r w:rsidR="00150D01">
        <w:rPr>
          <w:lang w:val="en-GB"/>
        </w:rPr>
        <w:t xml:space="preserve">is </w:t>
      </w:r>
      <w:r>
        <w:rPr>
          <w:lang w:val="en-GB"/>
        </w:rPr>
        <w:t xml:space="preserve">context as defined in the </w:t>
      </w:r>
      <w:r w:rsidRPr="00FD0CD8">
        <w:rPr>
          <w:i/>
          <w:iCs/>
          <w:lang w:val="en-GB"/>
        </w:rPr>
        <w:t>[999.999] Dimensional qualification for line items</w:t>
      </w:r>
      <w:r>
        <w:rPr>
          <w:i/>
          <w:iCs/>
          <w:lang w:val="en-GB"/>
        </w:rPr>
        <w:t xml:space="preserve"> </w:t>
      </w:r>
      <w:r>
        <w:rPr>
          <w:lang w:val="en-GB"/>
        </w:rPr>
        <w:t xml:space="preserve">extended link. </w:t>
      </w:r>
    </w:p>
    <w:p w14:paraId="10D763B9" w14:textId="15D699D2" w:rsidR="008D3518" w:rsidRDefault="008D3518" w:rsidP="00FD0CD8">
      <w:pPr>
        <w:pStyle w:val="Heading3"/>
        <w:spacing w:before="0"/>
        <w:ind w:left="117"/>
        <w:rPr>
          <w:rFonts w:hint="eastAsia"/>
        </w:rPr>
      </w:pPr>
      <w:bookmarkStart w:id="54" w:name="_Toc404282171"/>
      <w:bookmarkStart w:id="55" w:name="_Toc12915749"/>
      <w:bookmarkStart w:id="56" w:name="_Toc142567738"/>
      <w:r w:rsidRPr="00E32837">
        <w:t>Typed dimensions</w:t>
      </w:r>
      <w:bookmarkEnd w:id="54"/>
      <w:bookmarkEnd w:id="55"/>
      <w:bookmarkEnd w:id="56"/>
    </w:p>
    <w:p w14:paraId="3219772A" w14:textId="77777777" w:rsidR="008D3518" w:rsidRPr="00FD0CD8" w:rsidRDefault="008D3518" w:rsidP="00150D01">
      <w:pPr>
        <w:pStyle w:val="MainBodyText"/>
        <w:jc w:val="both"/>
        <w:rPr>
          <w:lang w:val="en-GB"/>
        </w:rPr>
      </w:pPr>
      <w:r w:rsidRPr="00FD0CD8">
        <w:rPr>
          <w:lang w:val="en-GB"/>
        </w:rPr>
        <w:t xml:space="preserve">Typed dimensions are used for allowing disclosing certain information of a predefined type that needs to be further characterized in order to identify its exact meaning. </w:t>
      </w:r>
    </w:p>
    <w:p w14:paraId="15FD60A0" w14:textId="77777777" w:rsidR="008D3518" w:rsidRPr="00FD0CD8" w:rsidRDefault="008D3518" w:rsidP="00150D01">
      <w:pPr>
        <w:pStyle w:val="MainBodyText"/>
        <w:jc w:val="both"/>
        <w:rPr>
          <w:lang w:val="en-GB"/>
        </w:rPr>
      </w:pPr>
      <w:r w:rsidRPr="00FD0CD8">
        <w:rPr>
          <w:lang w:val="en-GB"/>
        </w:rPr>
        <w:t>In particular, they should be used to identify:</w:t>
      </w:r>
    </w:p>
    <w:p w14:paraId="34708FDA" w14:textId="7703C96C" w:rsidR="008D3518" w:rsidRPr="00FD0CD8" w:rsidRDefault="008D3518" w:rsidP="00150D01">
      <w:pPr>
        <w:pStyle w:val="MainBodyText"/>
        <w:numPr>
          <w:ilvl w:val="0"/>
          <w:numId w:val="7"/>
        </w:numPr>
        <w:spacing w:before="0"/>
        <w:jc w:val="both"/>
        <w:rPr>
          <w:lang w:val="en-GB"/>
        </w:rPr>
      </w:pPr>
      <w:r w:rsidRPr="00FD0CD8">
        <w:rPr>
          <w:lang w:val="en-GB"/>
        </w:rPr>
        <w:t>Directors or prescribed officers,</w:t>
      </w:r>
      <w:r w:rsidR="00150D01">
        <w:rPr>
          <w:lang w:val="en-GB"/>
        </w:rPr>
        <w:t xml:space="preserve"> and</w:t>
      </w:r>
    </w:p>
    <w:p w14:paraId="2EE4D582" w14:textId="5BE56D2E" w:rsidR="008D3518" w:rsidRPr="00150D01" w:rsidRDefault="008D3518" w:rsidP="00150D01">
      <w:pPr>
        <w:pStyle w:val="MainBodyText"/>
        <w:numPr>
          <w:ilvl w:val="0"/>
          <w:numId w:val="7"/>
        </w:numPr>
        <w:spacing w:before="0"/>
        <w:jc w:val="both"/>
        <w:rPr>
          <w:lang w:val="en-GB"/>
        </w:rPr>
      </w:pPr>
      <w:r w:rsidRPr="00FD0CD8">
        <w:rPr>
          <w:lang w:val="en-GB"/>
        </w:rPr>
        <w:t>Designated personnel responsible for financial accountability,</w:t>
      </w:r>
    </w:p>
    <w:p w14:paraId="1BDFB5B2" w14:textId="77777777" w:rsidR="008D3518" w:rsidRPr="00FD0CD8" w:rsidRDefault="008D3518" w:rsidP="00FD0CD8">
      <w:pPr>
        <w:pStyle w:val="MainBodyText"/>
        <w:spacing w:after="240"/>
        <w:jc w:val="both"/>
        <w:rPr>
          <w:lang w:val="en-GB"/>
        </w:rPr>
      </w:pPr>
      <w:r w:rsidRPr="00FD0CD8">
        <w:rPr>
          <w:lang w:val="en-GB"/>
        </w:rPr>
        <w:t xml:space="preserve">Typed domains of all typed dimension are always simple constructs which data type is integer. In an instance document typed domain must be instantiated as a unique “key” value linking facts that have something in common. </w:t>
      </w:r>
    </w:p>
    <w:p w14:paraId="704A1C7E" w14:textId="77777777" w:rsidR="008D3518" w:rsidRDefault="008D3518" w:rsidP="008D3518">
      <w:pPr>
        <w:keepNext/>
        <w:jc w:val="both"/>
      </w:pPr>
      <w:r>
        <w:rPr>
          <w:noProof/>
          <w:lang w:val="en-US" w:eastAsia="en-US" w:bidi="ar-SA"/>
        </w:rPr>
        <w:drawing>
          <wp:inline distT="0" distB="0" distL="0" distR="0" wp14:anchorId="6864D091" wp14:editId="7EA22D94">
            <wp:extent cx="5779698" cy="777304"/>
            <wp:effectExtent l="152400" t="152400" r="354965" b="36576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844832" cy="786064"/>
                    </a:xfrm>
                    <a:prstGeom prst="rect">
                      <a:avLst/>
                    </a:prstGeom>
                    <a:ln>
                      <a:noFill/>
                    </a:ln>
                    <a:effectLst>
                      <a:outerShdw blurRad="292100" dist="139700" dir="2700000" algn="tl" rotWithShape="0">
                        <a:srgbClr val="333333">
                          <a:alpha val="65000"/>
                        </a:srgbClr>
                      </a:outerShdw>
                    </a:effectLst>
                  </pic:spPr>
                </pic:pic>
              </a:graphicData>
            </a:graphic>
          </wp:inline>
        </w:drawing>
      </w:r>
    </w:p>
    <w:p w14:paraId="6633FBC4" w14:textId="77777777" w:rsidR="008D3518" w:rsidRPr="00150D01" w:rsidRDefault="008D3518" w:rsidP="008D3518">
      <w:pPr>
        <w:pStyle w:val="Caption"/>
        <w:jc w:val="center"/>
        <w:rPr>
          <w:color w:val="575756" w:themeColor="background2"/>
          <w:lang w:val="en-GB"/>
        </w:rPr>
      </w:pPr>
      <w:r w:rsidRPr="00150D01">
        <w:rPr>
          <w:color w:val="575756" w:themeColor="background2"/>
        </w:rPr>
        <w:t xml:space="preserve">Code example </w:t>
      </w:r>
      <w:r w:rsidRPr="00150D01">
        <w:rPr>
          <w:noProof/>
          <w:color w:val="575756" w:themeColor="background2"/>
        </w:rPr>
        <w:fldChar w:fldCharType="begin"/>
      </w:r>
      <w:r w:rsidRPr="00150D01">
        <w:rPr>
          <w:noProof/>
          <w:color w:val="575756" w:themeColor="background2"/>
        </w:rPr>
        <w:instrText xml:space="preserve"> SEQ Code_example \* ARABIC </w:instrText>
      </w:r>
      <w:r w:rsidRPr="00150D01">
        <w:rPr>
          <w:noProof/>
          <w:color w:val="575756" w:themeColor="background2"/>
        </w:rPr>
        <w:fldChar w:fldCharType="separate"/>
      </w:r>
      <w:r w:rsidRPr="00150D01">
        <w:rPr>
          <w:noProof/>
          <w:color w:val="575756" w:themeColor="background2"/>
        </w:rPr>
        <w:t>7</w:t>
      </w:r>
      <w:r w:rsidRPr="00150D01">
        <w:rPr>
          <w:noProof/>
          <w:color w:val="575756" w:themeColor="background2"/>
        </w:rPr>
        <w:fldChar w:fldCharType="end"/>
      </w:r>
      <w:r w:rsidRPr="00150D01">
        <w:rPr>
          <w:color w:val="575756" w:themeColor="background2"/>
        </w:rPr>
        <w:t>: Definition of type dimension and key identifier</w:t>
      </w:r>
    </w:p>
    <w:p w14:paraId="734E80EA" w14:textId="77777777" w:rsidR="008D3518" w:rsidRPr="00150D01" w:rsidRDefault="008D3518" w:rsidP="00150D01">
      <w:pPr>
        <w:pStyle w:val="Heading2"/>
        <w:jc w:val="both"/>
        <w:rPr>
          <w:rFonts w:hint="eastAsia"/>
        </w:rPr>
      </w:pPr>
      <w:bookmarkStart w:id="57" w:name="_Toc404282172"/>
      <w:bookmarkStart w:id="58" w:name="_Toc12915750"/>
      <w:bookmarkStart w:id="59" w:name="_Toc142567739"/>
      <w:r w:rsidRPr="00150D01">
        <w:t>Validation</w:t>
      </w:r>
      <w:bookmarkEnd w:id="57"/>
      <w:r w:rsidRPr="00150D01">
        <w:t xml:space="preserve"> rules</w:t>
      </w:r>
      <w:bookmarkEnd w:id="58"/>
      <w:bookmarkEnd w:id="59"/>
    </w:p>
    <w:p w14:paraId="25B494BC" w14:textId="77777777" w:rsidR="008D3518" w:rsidRPr="00150D01" w:rsidRDefault="008D3518" w:rsidP="00150D01">
      <w:pPr>
        <w:pStyle w:val="MainBodyText"/>
        <w:jc w:val="both"/>
        <w:rPr>
          <w:lang w:val="en-GB"/>
        </w:rPr>
      </w:pPr>
      <w:r w:rsidRPr="00150D01">
        <w:rPr>
          <w:lang w:val="en-GB"/>
        </w:rPr>
        <w:t>Simple validation checks like subtraction or summation are located within the calculation linkbase and deriving from the structures originally modelled by the IFRS XBRL Taxonomy.</w:t>
      </w:r>
    </w:p>
    <w:p w14:paraId="1BBAB05D" w14:textId="45925307" w:rsidR="008D3518" w:rsidRPr="00150D01" w:rsidRDefault="008D3518" w:rsidP="00150D01">
      <w:pPr>
        <w:pStyle w:val="MainBodyText"/>
        <w:jc w:val="both"/>
        <w:rPr>
          <w:lang w:val="en-GB"/>
        </w:rPr>
      </w:pPr>
      <w:r w:rsidRPr="00150D01">
        <w:rPr>
          <w:lang w:val="en-GB"/>
        </w:rPr>
        <w:t>Due to limitation of XBRL 2.1 specification more sophisticated rules are covered by Formula 1.0</w:t>
      </w:r>
      <w:r w:rsidRPr="00150D01">
        <w:rPr>
          <w:vertAlign w:val="superscript"/>
          <w:lang w:val="en-GB"/>
        </w:rPr>
        <w:footnoteReference w:id="19"/>
      </w:r>
      <w:r w:rsidRPr="00150D01">
        <w:rPr>
          <w:lang w:val="en-GB"/>
        </w:rPr>
        <w:t xml:space="preserve">, including supportive modular specifications. Currently CIPC XBRL Taxonomy incorporates set of Value Assertions checking the compliance of the reporting entities with the Minimum Tagging Requirements, as well as a number of logical rules. Additionally, a single Existence Assertion is applied evaluating occurrence of </w:t>
      </w:r>
      <w:r w:rsidRPr="00150D01">
        <w:rPr>
          <w:i/>
          <w:iCs/>
          <w:lang w:val="en-GB"/>
        </w:rPr>
        <w:t xml:space="preserve">Date of end of reporting period </w:t>
      </w:r>
      <w:r w:rsidRPr="00150D01">
        <w:rPr>
          <w:lang w:val="en-GB"/>
        </w:rPr>
        <w:t xml:space="preserve">element. Sample formulas defined in the CIPC taxonomy are presented on the code examples </w:t>
      </w:r>
      <w:r w:rsidR="002E378D">
        <w:rPr>
          <w:lang w:val="en-GB"/>
        </w:rPr>
        <w:t>8</w:t>
      </w:r>
      <w:r w:rsidRPr="00150D01">
        <w:rPr>
          <w:lang w:val="en-GB"/>
        </w:rPr>
        <w:t xml:space="preserve"> and </w:t>
      </w:r>
      <w:r w:rsidR="002E378D">
        <w:rPr>
          <w:lang w:val="en-GB"/>
        </w:rPr>
        <w:t>9</w:t>
      </w:r>
      <w:r w:rsidRPr="00150D01">
        <w:rPr>
          <w:lang w:val="en-GB"/>
        </w:rPr>
        <w:t>.</w:t>
      </w:r>
    </w:p>
    <w:p w14:paraId="640C9EDF" w14:textId="77777777" w:rsidR="008D3518" w:rsidRPr="00B4377C" w:rsidRDefault="008D3518" w:rsidP="008D3518">
      <w:pPr>
        <w:keepNext/>
        <w:jc w:val="center"/>
      </w:pPr>
      <w:r w:rsidRPr="00B4377C">
        <w:rPr>
          <w:noProof/>
          <w:lang w:val="en-US" w:eastAsia="en-US" w:bidi="ar-SA"/>
        </w:rPr>
        <w:drawing>
          <wp:inline distT="0" distB="0" distL="0" distR="0" wp14:anchorId="2EBB7DFA" wp14:editId="69DCB95B">
            <wp:extent cx="4171950" cy="1749327"/>
            <wp:effectExtent l="152400" t="152400" r="361950" b="3657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198829" cy="1760597"/>
                    </a:xfrm>
                    <a:prstGeom prst="rect">
                      <a:avLst/>
                    </a:prstGeom>
                    <a:ln>
                      <a:noFill/>
                    </a:ln>
                    <a:effectLst>
                      <a:outerShdw blurRad="292100" dist="139700" dir="2700000" algn="tl" rotWithShape="0">
                        <a:srgbClr val="333333">
                          <a:alpha val="65000"/>
                        </a:srgbClr>
                      </a:outerShdw>
                    </a:effectLst>
                  </pic:spPr>
                </pic:pic>
              </a:graphicData>
            </a:graphic>
          </wp:inline>
        </w:drawing>
      </w:r>
    </w:p>
    <w:p w14:paraId="5337CEF7" w14:textId="77777777" w:rsidR="008D3518" w:rsidRPr="00150D01" w:rsidRDefault="008D3518" w:rsidP="008D3518">
      <w:pPr>
        <w:pStyle w:val="Caption"/>
        <w:jc w:val="center"/>
        <w:rPr>
          <w:color w:val="575756" w:themeColor="background2"/>
        </w:rPr>
      </w:pPr>
      <w:r w:rsidRPr="00150D01">
        <w:rPr>
          <w:color w:val="575756" w:themeColor="background2"/>
        </w:rPr>
        <w:t xml:space="preserve">Code example </w:t>
      </w:r>
      <w:r w:rsidRPr="00150D01">
        <w:rPr>
          <w:noProof/>
          <w:color w:val="575756" w:themeColor="background2"/>
        </w:rPr>
        <w:fldChar w:fldCharType="begin"/>
      </w:r>
      <w:r w:rsidRPr="00150D01">
        <w:rPr>
          <w:noProof/>
          <w:color w:val="575756" w:themeColor="background2"/>
        </w:rPr>
        <w:instrText xml:space="preserve"> SEQ Code_example \* ARABIC </w:instrText>
      </w:r>
      <w:r w:rsidRPr="00150D01">
        <w:rPr>
          <w:noProof/>
          <w:color w:val="575756" w:themeColor="background2"/>
        </w:rPr>
        <w:fldChar w:fldCharType="separate"/>
      </w:r>
      <w:r w:rsidRPr="00150D01">
        <w:rPr>
          <w:noProof/>
          <w:color w:val="575756" w:themeColor="background2"/>
        </w:rPr>
        <w:t>8</w:t>
      </w:r>
      <w:r w:rsidRPr="00150D01">
        <w:rPr>
          <w:noProof/>
          <w:color w:val="575756" w:themeColor="background2"/>
        </w:rPr>
        <w:fldChar w:fldCharType="end"/>
      </w:r>
      <w:r w:rsidRPr="00150D01">
        <w:rPr>
          <w:color w:val="575756" w:themeColor="background2"/>
        </w:rPr>
        <w:t>: Sample existence assertion defined in the CIPC XBRL Taxonomy</w:t>
      </w:r>
    </w:p>
    <w:p w14:paraId="1F0BC089" w14:textId="77777777" w:rsidR="008D3518" w:rsidRDefault="008D3518" w:rsidP="008D3518">
      <w:pPr>
        <w:keepNext/>
        <w:jc w:val="center"/>
      </w:pPr>
      <w:r w:rsidRPr="00B4377C">
        <w:rPr>
          <w:noProof/>
          <w:lang w:val="en-US" w:eastAsia="en-US" w:bidi="ar-SA"/>
        </w:rPr>
        <w:lastRenderedPageBreak/>
        <w:drawing>
          <wp:inline distT="0" distB="0" distL="0" distR="0" wp14:anchorId="53BFDA95" wp14:editId="02317002">
            <wp:extent cx="4199480" cy="2736850"/>
            <wp:effectExtent l="152400" t="152400" r="353695" b="3683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204236" cy="2739950"/>
                    </a:xfrm>
                    <a:prstGeom prst="rect">
                      <a:avLst/>
                    </a:prstGeom>
                    <a:ln>
                      <a:noFill/>
                    </a:ln>
                    <a:effectLst>
                      <a:outerShdw blurRad="292100" dist="139700" dir="2700000" algn="tl" rotWithShape="0">
                        <a:srgbClr val="333333">
                          <a:alpha val="65000"/>
                        </a:srgbClr>
                      </a:outerShdw>
                    </a:effectLst>
                  </pic:spPr>
                </pic:pic>
              </a:graphicData>
            </a:graphic>
          </wp:inline>
        </w:drawing>
      </w:r>
    </w:p>
    <w:p w14:paraId="20E60357" w14:textId="77777777" w:rsidR="008D3518" w:rsidRPr="00150D01" w:rsidRDefault="008D3518" w:rsidP="008D3518">
      <w:pPr>
        <w:pStyle w:val="Caption"/>
        <w:jc w:val="center"/>
        <w:rPr>
          <w:color w:val="575756" w:themeColor="background2"/>
        </w:rPr>
      </w:pPr>
      <w:r w:rsidRPr="00150D01">
        <w:rPr>
          <w:color w:val="575756" w:themeColor="background2"/>
        </w:rPr>
        <w:t xml:space="preserve">Code example </w:t>
      </w:r>
      <w:r w:rsidRPr="00150D01">
        <w:rPr>
          <w:noProof/>
          <w:color w:val="575756" w:themeColor="background2"/>
        </w:rPr>
        <w:fldChar w:fldCharType="begin"/>
      </w:r>
      <w:r w:rsidRPr="00150D01">
        <w:rPr>
          <w:noProof/>
          <w:color w:val="575756" w:themeColor="background2"/>
        </w:rPr>
        <w:instrText xml:space="preserve"> SEQ Code_example \* ARABIC </w:instrText>
      </w:r>
      <w:r w:rsidRPr="00150D01">
        <w:rPr>
          <w:noProof/>
          <w:color w:val="575756" w:themeColor="background2"/>
        </w:rPr>
        <w:fldChar w:fldCharType="separate"/>
      </w:r>
      <w:r w:rsidRPr="00150D01">
        <w:rPr>
          <w:noProof/>
          <w:color w:val="575756" w:themeColor="background2"/>
        </w:rPr>
        <w:t>9</w:t>
      </w:r>
      <w:r w:rsidRPr="00150D01">
        <w:rPr>
          <w:noProof/>
          <w:color w:val="575756" w:themeColor="background2"/>
        </w:rPr>
        <w:fldChar w:fldCharType="end"/>
      </w:r>
      <w:r w:rsidRPr="00150D01">
        <w:rPr>
          <w:color w:val="575756" w:themeColor="background2"/>
        </w:rPr>
        <w:t>: Sample value assertion defined in the CIPC XBRL Taxonomy</w:t>
      </w:r>
    </w:p>
    <w:p w14:paraId="331AE398" w14:textId="77777777" w:rsidR="008D3518" w:rsidRPr="00150D01" w:rsidRDefault="008D3518" w:rsidP="00150D01">
      <w:pPr>
        <w:pStyle w:val="MainBodyText"/>
        <w:jc w:val="both"/>
        <w:rPr>
          <w:lang w:val="en-GB"/>
        </w:rPr>
      </w:pPr>
      <w:r w:rsidRPr="00150D01">
        <w:rPr>
          <w:lang w:val="en-GB"/>
        </w:rPr>
        <w:t xml:space="preserve">To avoid automatic rejection of submitted reports due to formula inconsistencies, some business rules are marked as warnings rather than critical errors. This distinction between warning and error is reflected technically in the taxonomy formula linkbase with use of Assertions Severity 1.0 </w:t>
      </w:r>
      <w:r w:rsidRPr="00150D01">
        <w:rPr>
          <w:lang w:val="en-GB"/>
        </w:rPr>
        <w:footnoteReference w:id="20"/>
      </w:r>
      <w:r w:rsidRPr="00150D01">
        <w:rPr>
          <w:lang w:val="en-GB"/>
        </w:rPr>
        <w:t xml:space="preserve"> specification. For each assertion marked as either warning or error there is a generic arc connecting it with a relevant element from the specification schema with use of </w:t>
      </w:r>
      <w:r w:rsidRPr="00150D01">
        <w:rPr>
          <w:i/>
          <w:iCs/>
          <w:lang w:val="en-GB"/>
        </w:rPr>
        <w:t>http://xbrl.org/arcrole/2016/assertion-unsatisfied-severity</w:t>
      </w:r>
      <w:r w:rsidRPr="00150D01">
        <w:rPr>
          <w:lang w:val="en-GB"/>
        </w:rPr>
        <w:t xml:space="preserve"> arcrole. </w:t>
      </w:r>
    </w:p>
    <w:p w14:paraId="299A0088" w14:textId="77777777" w:rsidR="008D3518" w:rsidRPr="00150D01" w:rsidRDefault="008D3518" w:rsidP="00150D01">
      <w:pPr>
        <w:pStyle w:val="MainBodyText"/>
        <w:jc w:val="both"/>
        <w:rPr>
          <w:lang w:val="en-GB"/>
        </w:rPr>
      </w:pPr>
      <w:r w:rsidRPr="00150D01">
        <w:rPr>
          <w:lang w:val="en-GB"/>
        </w:rPr>
        <w:t xml:space="preserve">Please refer below to the code example for details: </w:t>
      </w:r>
    </w:p>
    <w:p w14:paraId="141331BB" w14:textId="77777777" w:rsidR="008D3518" w:rsidRDefault="008D3518" w:rsidP="008D3518">
      <w:pPr>
        <w:keepNext/>
        <w:jc w:val="center"/>
      </w:pPr>
      <w:r w:rsidRPr="00B4377C">
        <w:rPr>
          <w:noProof/>
          <w:lang w:val="en-US" w:eastAsia="en-US" w:bidi="ar-SA"/>
        </w:rPr>
        <w:drawing>
          <wp:inline distT="0" distB="0" distL="0" distR="0" wp14:anchorId="3DA2A317" wp14:editId="23578333">
            <wp:extent cx="4603750" cy="705295"/>
            <wp:effectExtent l="152400" t="152400" r="368300" b="3619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705557" cy="720892"/>
                    </a:xfrm>
                    <a:prstGeom prst="rect">
                      <a:avLst/>
                    </a:prstGeom>
                    <a:ln>
                      <a:noFill/>
                    </a:ln>
                    <a:effectLst>
                      <a:outerShdw blurRad="292100" dist="139700" dir="2700000" algn="tl" rotWithShape="0">
                        <a:srgbClr val="333333">
                          <a:alpha val="65000"/>
                        </a:srgbClr>
                      </a:outerShdw>
                    </a:effectLst>
                  </pic:spPr>
                </pic:pic>
              </a:graphicData>
            </a:graphic>
          </wp:inline>
        </w:drawing>
      </w:r>
    </w:p>
    <w:p w14:paraId="3F67A1FC" w14:textId="77777777" w:rsidR="008D3518" w:rsidRDefault="008D3518" w:rsidP="008D3518">
      <w:pPr>
        <w:pStyle w:val="Caption"/>
        <w:jc w:val="center"/>
      </w:pPr>
      <w:r>
        <w:t xml:space="preserve">Code example </w:t>
      </w:r>
      <w:r>
        <w:rPr>
          <w:noProof/>
        </w:rPr>
        <w:fldChar w:fldCharType="begin"/>
      </w:r>
      <w:r>
        <w:rPr>
          <w:noProof/>
        </w:rPr>
        <w:instrText xml:space="preserve"> SEQ Code_example \* ARABIC </w:instrText>
      </w:r>
      <w:r>
        <w:rPr>
          <w:noProof/>
        </w:rPr>
        <w:fldChar w:fldCharType="separate"/>
      </w:r>
      <w:r>
        <w:rPr>
          <w:noProof/>
        </w:rPr>
        <w:t>11</w:t>
      </w:r>
      <w:r>
        <w:rPr>
          <w:noProof/>
        </w:rPr>
        <w:fldChar w:fldCharType="end"/>
      </w:r>
      <w:r>
        <w:t>: Application of Assertion Severity 1.0 specification</w:t>
      </w:r>
    </w:p>
    <w:p w14:paraId="66E7D214" w14:textId="77777777" w:rsidR="008D3518" w:rsidRPr="00150D01" w:rsidRDefault="008D3518" w:rsidP="00150D01">
      <w:pPr>
        <w:pStyle w:val="MainBodyText"/>
        <w:jc w:val="both"/>
        <w:rPr>
          <w:lang w:val="en-GB"/>
        </w:rPr>
      </w:pPr>
      <w:r w:rsidRPr="00150D01">
        <w:rPr>
          <w:lang w:val="en-GB"/>
        </w:rPr>
        <w:t>All elements that are not provided with a fact value and will raise warnings during formula evaluation, must be reported with nil attribute set to “</w:t>
      </w:r>
      <w:r w:rsidRPr="00150D01">
        <w:rPr>
          <w:i/>
          <w:iCs/>
          <w:lang w:val="en-GB"/>
        </w:rPr>
        <w:t>true</w:t>
      </w:r>
      <w:r w:rsidRPr="00150D01">
        <w:rPr>
          <w:lang w:val="en-GB"/>
        </w:rPr>
        <w:t>”. For such nil values, a footnote must be attached to the fact. This is validated with a value assertion with id=”</w:t>
      </w:r>
      <w:r w:rsidRPr="00150D01">
        <w:rPr>
          <w:i/>
          <w:iCs/>
          <w:lang w:val="en-GB"/>
        </w:rPr>
        <w:t>va_20</w:t>
      </w:r>
      <w:r w:rsidRPr="00150D01">
        <w:rPr>
          <w:lang w:val="en-GB"/>
        </w:rPr>
        <w:t xml:space="preserve">”. All footnotes must be provided with </w:t>
      </w:r>
      <w:r w:rsidRPr="00150D01">
        <w:rPr>
          <w:i/>
          <w:iCs/>
          <w:lang w:val="en-GB"/>
        </w:rPr>
        <w:t xml:space="preserve">xml:lang </w:t>
      </w:r>
      <w:r w:rsidRPr="00150D01">
        <w:rPr>
          <w:lang w:val="en-GB"/>
        </w:rPr>
        <w:t>attribute set to English. The link:</w:t>
      </w:r>
      <w:r w:rsidRPr="00150D01">
        <w:rPr>
          <w:i/>
          <w:iCs/>
          <w:lang w:val="en-GB"/>
        </w:rPr>
        <w:t xml:space="preserve">footnoteLink </w:t>
      </w:r>
      <w:r w:rsidRPr="00150D01">
        <w:rPr>
          <w:lang w:val="en-GB"/>
        </w:rPr>
        <w:t xml:space="preserve">element must use </w:t>
      </w:r>
      <w:r w:rsidRPr="00150D01">
        <w:rPr>
          <w:i/>
          <w:iCs/>
          <w:lang w:val="en-GB"/>
        </w:rPr>
        <w:t>xlink:role=”http://www.xbrl.org/2003/role/link”</w:t>
      </w:r>
      <w:r w:rsidRPr="00150D01">
        <w:rPr>
          <w:lang w:val="en-GB"/>
        </w:rPr>
        <w:t xml:space="preserve"> as the standard role and the </w:t>
      </w:r>
      <w:r w:rsidRPr="00150D01">
        <w:rPr>
          <w:i/>
          <w:iCs/>
          <w:lang w:val="en-GB"/>
        </w:rPr>
        <w:t>link:footnote</w:t>
      </w:r>
      <w:r w:rsidRPr="00150D01">
        <w:rPr>
          <w:lang w:val="en-GB"/>
        </w:rPr>
        <w:t xml:space="preserve"> element must use </w:t>
      </w:r>
      <w:r w:rsidRPr="00150D01">
        <w:rPr>
          <w:i/>
          <w:iCs/>
          <w:lang w:val="en-GB"/>
        </w:rPr>
        <w:t xml:space="preserve">xlink:role=”http://www.xbrl.org/2003/role/footnote” </w:t>
      </w:r>
      <w:r w:rsidRPr="00150D01">
        <w:rPr>
          <w:lang w:val="en-GB"/>
        </w:rPr>
        <w:t>as the standard role. The link:</w:t>
      </w:r>
      <w:r w:rsidRPr="00150D01">
        <w:rPr>
          <w:i/>
          <w:iCs/>
          <w:lang w:val="en-GB"/>
        </w:rPr>
        <w:t>footnoteArc</w:t>
      </w:r>
      <w:r w:rsidRPr="00150D01">
        <w:rPr>
          <w:lang w:val="en-GB"/>
        </w:rPr>
        <w:t xml:space="preserve"> must only use the </w:t>
      </w:r>
      <w:r w:rsidRPr="00150D01">
        <w:rPr>
          <w:i/>
          <w:iCs/>
          <w:lang w:val="en-GB"/>
        </w:rPr>
        <w:t>xlink:arcrole=”http://www.xbrl.org/2003/arcrole/fact-footnote</w:t>
      </w:r>
      <w:r w:rsidRPr="00150D01">
        <w:rPr>
          <w:lang w:val="en-GB"/>
        </w:rPr>
        <w:t xml:space="preserve">” as the standard arcrole. </w:t>
      </w:r>
    </w:p>
    <w:p w14:paraId="66732E44" w14:textId="77777777" w:rsidR="008D3518" w:rsidRPr="00150D01" w:rsidRDefault="008D3518" w:rsidP="00150D01">
      <w:pPr>
        <w:pStyle w:val="MainBodyText"/>
        <w:jc w:val="both"/>
        <w:rPr>
          <w:lang w:val="en-GB"/>
        </w:rPr>
      </w:pPr>
      <w:r w:rsidRPr="00150D01">
        <w:rPr>
          <w:lang w:val="en-GB"/>
        </w:rPr>
        <w:t>In addition, for four elements from the mandatory list marked as warnings (</w:t>
      </w:r>
      <w:r w:rsidRPr="00150D01">
        <w:rPr>
          <w:i/>
          <w:iCs/>
          <w:lang w:val="en-GB"/>
        </w:rPr>
        <w:t>Liabilities, Third party liabilities and Turnover, Revenue</w:t>
      </w:r>
      <w:r w:rsidRPr="00150D01">
        <w:rPr>
          <w:lang w:val="en-GB"/>
        </w:rPr>
        <w:t xml:space="preserve">), there is a value assertion that requires for all those facts with value set to ‘0’ to provide explanatory footnotes. Same conditions apply as described it the above paragraph. </w:t>
      </w:r>
    </w:p>
    <w:p w14:paraId="6BC2E135" w14:textId="77777777" w:rsidR="008D3518" w:rsidRPr="00150D01" w:rsidRDefault="008D3518" w:rsidP="00150D01">
      <w:pPr>
        <w:pStyle w:val="MainBodyText"/>
        <w:jc w:val="both"/>
        <w:rPr>
          <w:lang w:val="en-GB"/>
        </w:rPr>
      </w:pPr>
      <w:r w:rsidRPr="00150D01">
        <w:rPr>
          <w:lang w:val="en-GB"/>
        </w:rPr>
        <w:lastRenderedPageBreak/>
        <w:t>Each formula defined in the CIPC XBRL taxonomy provides a human readable error description in English. Errors are defined according to the Generic Messages 1.0. specification. Sample of generic message is provided in the code example below.</w:t>
      </w:r>
    </w:p>
    <w:p w14:paraId="2E46ADC9" w14:textId="77777777" w:rsidR="008D3518" w:rsidRDefault="008D3518" w:rsidP="008D3518">
      <w:pPr>
        <w:keepNext/>
        <w:jc w:val="center"/>
      </w:pPr>
      <w:r w:rsidRPr="002269A7">
        <w:rPr>
          <w:noProof/>
          <w:lang w:val="en-US" w:eastAsia="en-US" w:bidi="ar-SA"/>
        </w:rPr>
        <w:drawing>
          <wp:inline distT="0" distB="0" distL="0" distR="0" wp14:anchorId="6F50FDD6" wp14:editId="1126F16F">
            <wp:extent cx="4552950" cy="465170"/>
            <wp:effectExtent l="152400" t="152400" r="361950" b="35433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675486" cy="477689"/>
                    </a:xfrm>
                    <a:prstGeom prst="rect">
                      <a:avLst/>
                    </a:prstGeom>
                    <a:ln>
                      <a:noFill/>
                    </a:ln>
                    <a:effectLst>
                      <a:outerShdw blurRad="292100" dist="139700" dir="2700000" algn="tl" rotWithShape="0">
                        <a:srgbClr val="333333">
                          <a:alpha val="65000"/>
                        </a:srgbClr>
                      </a:outerShdw>
                    </a:effectLst>
                  </pic:spPr>
                </pic:pic>
              </a:graphicData>
            </a:graphic>
          </wp:inline>
        </w:drawing>
      </w:r>
    </w:p>
    <w:p w14:paraId="6885B17D" w14:textId="77777777" w:rsidR="008D3518" w:rsidRPr="00150D01" w:rsidRDefault="008D3518" w:rsidP="008D3518">
      <w:pPr>
        <w:pStyle w:val="Caption"/>
        <w:jc w:val="center"/>
        <w:rPr>
          <w:color w:val="575756" w:themeColor="background2"/>
        </w:rPr>
      </w:pPr>
      <w:r w:rsidRPr="00150D01">
        <w:rPr>
          <w:color w:val="575756" w:themeColor="background2"/>
        </w:rPr>
        <w:t xml:space="preserve">Code example </w:t>
      </w:r>
      <w:r w:rsidRPr="00150D01">
        <w:rPr>
          <w:noProof/>
          <w:color w:val="575756" w:themeColor="background2"/>
        </w:rPr>
        <w:fldChar w:fldCharType="begin"/>
      </w:r>
      <w:r w:rsidRPr="00150D01">
        <w:rPr>
          <w:noProof/>
          <w:color w:val="575756" w:themeColor="background2"/>
        </w:rPr>
        <w:instrText xml:space="preserve"> SEQ Code_example \* ARABIC </w:instrText>
      </w:r>
      <w:r w:rsidRPr="00150D01">
        <w:rPr>
          <w:noProof/>
          <w:color w:val="575756" w:themeColor="background2"/>
        </w:rPr>
        <w:fldChar w:fldCharType="separate"/>
      </w:r>
      <w:r w:rsidRPr="00150D01">
        <w:rPr>
          <w:noProof/>
          <w:color w:val="575756" w:themeColor="background2"/>
        </w:rPr>
        <w:t>10</w:t>
      </w:r>
      <w:r w:rsidRPr="00150D01">
        <w:rPr>
          <w:noProof/>
          <w:color w:val="575756" w:themeColor="background2"/>
        </w:rPr>
        <w:fldChar w:fldCharType="end"/>
      </w:r>
      <w:r w:rsidRPr="00150D01">
        <w:rPr>
          <w:color w:val="575756" w:themeColor="background2"/>
        </w:rPr>
        <w:t>: Sample of error message defined in the CIPC XBRL Taxonomy</w:t>
      </w:r>
    </w:p>
    <w:p w14:paraId="6BF6EE76" w14:textId="298BF6A5" w:rsidR="008D3518" w:rsidRDefault="008D3518" w:rsidP="00150D01">
      <w:pPr>
        <w:pStyle w:val="MainBodyText"/>
        <w:jc w:val="both"/>
        <w:rPr>
          <w:lang w:val="en-GB"/>
        </w:rPr>
      </w:pPr>
      <w:r w:rsidRPr="00150D01">
        <w:rPr>
          <w:lang w:val="en-GB"/>
        </w:rPr>
        <w:t>CIPC XBRL Taxonomy defines 1 existence and 79 value assertions (attached selectively for particular entry points) of which 20 are logical rules and 59 are existence checks (only 50 applicable to IFRS-FULL and IFRS-SMEs modules). Formulas defined in the CIPC XBRL Taxonomy are summarized in the below table:</w:t>
      </w:r>
    </w:p>
    <w:p w14:paraId="7981DC0C" w14:textId="77777777" w:rsidR="00150D01" w:rsidRPr="00150D01" w:rsidRDefault="00150D01" w:rsidP="00150D01">
      <w:pPr>
        <w:pStyle w:val="MainBodyText"/>
        <w:jc w:val="both"/>
        <w:rPr>
          <w:lang w:val="en-GB"/>
        </w:rPr>
      </w:pPr>
    </w:p>
    <w:tbl>
      <w:tblPr>
        <w:tblStyle w:val="ListTable5Dark"/>
        <w:tblW w:w="0" w:type="auto"/>
        <w:tblLook w:val="04A0" w:firstRow="1" w:lastRow="0" w:firstColumn="1" w:lastColumn="0" w:noHBand="0" w:noVBand="1"/>
      </w:tblPr>
      <w:tblGrid>
        <w:gridCol w:w="5098"/>
        <w:gridCol w:w="1221"/>
        <w:gridCol w:w="3077"/>
      </w:tblGrid>
      <w:tr w:rsidR="008D3518" w:rsidRPr="00C7740E" w14:paraId="289D2FDB" w14:textId="77777777" w:rsidTr="00150D01">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5098" w:type="dxa"/>
            <w:noWrap/>
            <w:hideMark/>
          </w:tcPr>
          <w:p w14:paraId="7B270DD7" w14:textId="77777777" w:rsidR="008D3518" w:rsidRPr="00150D01" w:rsidRDefault="008D3518" w:rsidP="008D3518">
            <w:pPr>
              <w:jc w:val="both"/>
              <w:rPr>
                <w:sz w:val="20"/>
                <w:szCs w:val="20"/>
              </w:rPr>
            </w:pPr>
            <w:r w:rsidRPr="00150D01">
              <w:rPr>
                <w:sz w:val="20"/>
                <w:szCs w:val="20"/>
              </w:rPr>
              <w:t>Formula purpose</w:t>
            </w:r>
          </w:p>
        </w:tc>
        <w:tc>
          <w:tcPr>
            <w:tcW w:w="1221" w:type="dxa"/>
          </w:tcPr>
          <w:p w14:paraId="244ADD61" w14:textId="4F73D71D" w:rsidR="008D3518" w:rsidRPr="00150D01" w:rsidRDefault="00150D01" w:rsidP="008D3518">
            <w:pPr>
              <w:jc w:val="both"/>
              <w:cnfStyle w:val="100000000000" w:firstRow="1" w:lastRow="0" w:firstColumn="0" w:lastColumn="0" w:oddVBand="0" w:evenVBand="0" w:oddHBand="0" w:evenHBand="0" w:firstRowFirstColumn="0" w:firstRowLastColumn="0" w:lastRowFirstColumn="0" w:lastRowLastColumn="0"/>
              <w:rPr>
                <w:sz w:val="20"/>
                <w:szCs w:val="20"/>
              </w:rPr>
            </w:pPr>
            <w:r w:rsidRPr="00150D01">
              <w:rPr>
                <w:sz w:val="20"/>
                <w:szCs w:val="20"/>
              </w:rPr>
              <w:t>Count</w:t>
            </w:r>
            <w:r w:rsidR="008D3518" w:rsidRPr="00150D01">
              <w:rPr>
                <w:sz w:val="20"/>
                <w:szCs w:val="20"/>
              </w:rPr>
              <w:t xml:space="preserve"> </w:t>
            </w:r>
          </w:p>
        </w:tc>
        <w:tc>
          <w:tcPr>
            <w:tcW w:w="3077" w:type="dxa"/>
          </w:tcPr>
          <w:p w14:paraId="671B97D8" w14:textId="77777777" w:rsidR="008D3518" w:rsidRPr="00150D01" w:rsidRDefault="008D3518" w:rsidP="008D3518">
            <w:pPr>
              <w:jc w:val="both"/>
              <w:cnfStyle w:val="100000000000" w:firstRow="1" w:lastRow="0" w:firstColumn="0" w:lastColumn="0" w:oddVBand="0" w:evenVBand="0" w:oddHBand="0" w:evenHBand="0" w:firstRowFirstColumn="0" w:firstRowLastColumn="0" w:lastRowFirstColumn="0" w:lastRowLastColumn="0"/>
              <w:rPr>
                <w:sz w:val="20"/>
                <w:szCs w:val="20"/>
              </w:rPr>
            </w:pPr>
            <w:r w:rsidRPr="00150D01">
              <w:rPr>
                <w:sz w:val="20"/>
                <w:szCs w:val="20"/>
              </w:rPr>
              <w:t>Pattern applied</w:t>
            </w:r>
          </w:p>
        </w:tc>
      </w:tr>
      <w:tr w:rsidR="008D3518" w:rsidRPr="00C7740E" w14:paraId="521662C8" w14:textId="77777777" w:rsidTr="0015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3141BE19" w14:textId="77777777" w:rsidR="008D3518" w:rsidRPr="00150D01" w:rsidRDefault="008D3518" w:rsidP="008D3518">
            <w:pPr>
              <w:rPr>
                <w:sz w:val="20"/>
                <w:szCs w:val="20"/>
              </w:rPr>
            </w:pPr>
            <w:r w:rsidRPr="00150D01">
              <w:rPr>
                <w:sz w:val="20"/>
                <w:szCs w:val="20"/>
              </w:rPr>
              <w:t xml:space="preserve">Existence assertion – </w:t>
            </w:r>
            <w:r w:rsidRPr="00150D01">
              <w:rPr>
                <w:b w:val="0"/>
                <w:sz w:val="20"/>
                <w:szCs w:val="20"/>
              </w:rPr>
              <w:t xml:space="preserve">used for evaluating occurrence of particular element defined in the taxonomy. Applied as Formula 1.0. </w:t>
            </w:r>
            <w:r w:rsidRPr="00150D01">
              <w:rPr>
                <w:b w:val="0"/>
                <w:i/>
                <w:sz w:val="20"/>
                <w:szCs w:val="20"/>
              </w:rPr>
              <w:t>existenceAssertion</w:t>
            </w:r>
            <w:r w:rsidRPr="00150D01">
              <w:rPr>
                <w:b w:val="0"/>
                <w:sz w:val="20"/>
                <w:szCs w:val="20"/>
              </w:rPr>
              <w:t xml:space="preserve"> element.</w:t>
            </w:r>
          </w:p>
        </w:tc>
        <w:tc>
          <w:tcPr>
            <w:tcW w:w="1221" w:type="dxa"/>
          </w:tcPr>
          <w:p w14:paraId="4226A13E" w14:textId="77777777" w:rsidR="008D3518" w:rsidRPr="00150D01"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150D01">
              <w:rPr>
                <w:sz w:val="20"/>
                <w:szCs w:val="20"/>
              </w:rPr>
              <w:t>1</w:t>
            </w:r>
          </w:p>
        </w:tc>
        <w:tc>
          <w:tcPr>
            <w:tcW w:w="3077" w:type="dxa"/>
          </w:tcPr>
          <w:p w14:paraId="5F04B165" w14:textId="77777777" w:rsidR="008D3518" w:rsidRPr="00150D01"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150D01">
              <w:rPr>
                <w:sz w:val="20"/>
                <w:szCs w:val="20"/>
              </w:rPr>
              <w:t>ea_{subsequent number}</w:t>
            </w:r>
          </w:p>
        </w:tc>
      </w:tr>
      <w:tr w:rsidR="008D3518" w:rsidRPr="00C7740E" w14:paraId="0AD79229" w14:textId="77777777" w:rsidTr="00150D01">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3FD86C7F" w14:textId="77777777" w:rsidR="008D3518" w:rsidRPr="00150D01" w:rsidRDefault="008D3518" w:rsidP="008D3518">
            <w:pPr>
              <w:rPr>
                <w:b w:val="0"/>
                <w:sz w:val="20"/>
                <w:szCs w:val="20"/>
              </w:rPr>
            </w:pPr>
            <w:r w:rsidRPr="00150D01">
              <w:rPr>
                <w:sz w:val="20"/>
                <w:szCs w:val="20"/>
              </w:rPr>
              <w:t xml:space="preserve">Existence check </w:t>
            </w:r>
            <w:r w:rsidRPr="00150D01">
              <w:rPr>
                <w:b w:val="0"/>
                <w:sz w:val="20"/>
                <w:szCs w:val="20"/>
              </w:rPr>
              <w:t xml:space="preserve">– used for checking the compliance with the Minimum Tagging Requirements. Elements must be reported in the instance document for the current reporting period. Applied as Formula 1.0. </w:t>
            </w:r>
            <w:r w:rsidRPr="00150D01">
              <w:rPr>
                <w:b w:val="0"/>
                <w:i/>
                <w:sz w:val="20"/>
                <w:szCs w:val="20"/>
              </w:rPr>
              <w:t>valueAssertion</w:t>
            </w:r>
            <w:r w:rsidRPr="00150D01">
              <w:rPr>
                <w:b w:val="0"/>
                <w:sz w:val="20"/>
                <w:szCs w:val="20"/>
              </w:rPr>
              <w:t xml:space="preserve"> element.</w:t>
            </w:r>
          </w:p>
        </w:tc>
        <w:tc>
          <w:tcPr>
            <w:tcW w:w="1221" w:type="dxa"/>
          </w:tcPr>
          <w:p w14:paraId="6CC715CE" w14:textId="77777777" w:rsidR="008D3518" w:rsidRPr="00150D01"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150D01">
              <w:rPr>
                <w:sz w:val="20"/>
                <w:szCs w:val="20"/>
              </w:rPr>
              <w:t>59</w:t>
            </w:r>
          </w:p>
        </w:tc>
        <w:tc>
          <w:tcPr>
            <w:tcW w:w="3077" w:type="dxa"/>
          </w:tcPr>
          <w:p w14:paraId="2C9C7F97" w14:textId="77777777" w:rsidR="008D3518" w:rsidRPr="00150D01"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150D01">
              <w:rPr>
                <w:sz w:val="20"/>
                <w:szCs w:val="20"/>
              </w:rPr>
              <w:t>ec_{subsequent number}</w:t>
            </w:r>
          </w:p>
        </w:tc>
      </w:tr>
      <w:tr w:rsidR="008D3518" w:rsidRPr="00C7740E" w14:paraId="7D4D1C30" w14:textId="77777777" w:rsidTr="0015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B0EDB41" w14:textId="77777777" w:rsidR="008D3518" w:rsidRPr="00150D01" w:rsidRDefault="008D3518" w:rsidP="008D3518">
            <w:pPr>
              <w:rPr>
                <w:b w:val="0"/>
                <w:sz w:val="20"/>
                <w:szCs w:val="20"/>
              </w:rPr>
            </w:pPr>
            <w:r w:rsidRPr="00150D01">
              <w:rPr>
                <w:sz w:val="20"/>
                <w:szCs w:val="20"/>
              </w:rPr>
              <w:t xml:space="preserve">Logical check </w:t>
            </w:r>
            <w:r w:rsidRPr="00150D01">
              <w:rPr>
                <w:b w:val="0"/>
                <w:sz w:val="20"/>
                <w:szCs w:val="20"/>
              </w:rPr>
              <w:t xml:space="preserve">– used for checking various logical rules (e.g. </w:t>
            </w:r>
            <w:r w:rsidRPr="00150D01">
              <w:rPr>
                <w:b w:val="0"/>
                <w:i/>
                <w:sz w:val="20"/>
                <w:szCs w:val="20"/>
              </w:rPr>
              <w:t>if-then-else</w:t>
            </w:r>
            <w:r w:rsidRPr="00150D01">
              <w:rPr>
                <w:b w:val="0"/>
                <w:sz w:val="20"/>
                <w:szCs w:val="20"/>
              </w:rPr>
              <w:t xml:space="preserve"> conditional expressions). Applied as Formula 1.0. </w:t>
            </w:r>
            <w:r w:rsidRPr="00150D01">
              <w:rPr>
                <w:b w:val="0"/>
                <w:i/>
                <w:sz w:val="20"/>
                <w:szCs w:val="20"/>
              </w:rPr>
              <w:t>valueAssertion</w:t>
            </w:r>
            <w:r w:rsidRPr="00150D01">
              <w:rPr>
                <w:b w:val="0"/>
                <w:sz w:val="20"/>
                <w:szCs w:val="20"/>
              </w:rPr>
              <w:t xml:space="preserve"> element.</w:t>
            </w:r>
          </w:p>
        </w:tc>
        <w:tc>
          <w:tcPr>
            <w:tcW w:w="1221" w:type="dxa"/>
          </w:tcPr>
          <w:p w14:paraId="53FE1478" w14:textId="77777777" w:rsidR="008D3518" w:rsidRPr="00150D01"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150D01">
              <w:rPr>
                <w:sz w:val="20"/>
                <w:szCs w:val="20"/>
              </w:rPr>
              <w:t>20</w:t>
            </w:r>
          </w:p>
        </w:tc>
        <w:tc>
          <w:tcPr>
            <w:tcW w:w="3077" w:type="dxa"/>
          </w:tcPr>
          <w:p w14:paraId="556420DA" w14:textId="77777777" w:rsidR="008D3518" w:rsidRPr="00150D01" w:rsidRDefault="008D3518" w:rsidP="008D3518">
            <w:pPr>
              <w:keepNext/>
              <w:cnfStyle w:val="000000100000" w:firstRow="0" w:lastRow="0" w:firstColumn="0" w:lastColumn="0" w:oddVBand="0" w:evenVBand="0" w:oddHBand="1" w:evenHBand="0" w:firstRowFirstColumn="0" w:firstRowLastColumn="0" w:lastRowFirstColumn="0" w:lastRowLastColumn="0"/>
              <w:rPr>
                <w:sz w:val="20"/>
                <w:szCs w:val="20"/>
              </w:rPr>
            </w:pPr>
            <w:r w:rsidRPr="00150D01">
              <w:rPr>
                <w:sz w:val="20"/>
                <w:szCs w:val="20"/>
              </w:rPr>
              <w:t>va_{subsequent number}</w:t>
            </w:r>
          </w:p>
        </w:tc>
      </w:tr>
    </w:tbl>
    <w:p w14:paraId="123F6B34" w14:textId="77777777" w:rsidR="008D3518" w:rsidRPr="00150D01" w:rsidRDefault="008D3518" w:rsidP="008D3518">
      <w:pPr>
        <w:pStyle w:val="Caption"/>
        <w:jc w:val="center"/>
        <w:rPr>
          <w:color w:val="575756" w:themeColor="background2"/>
        </w:rPr>
      </w:pPr>
      <w:r w:rsidRPr="00150D01">
        <w:rPr>
          <w:color w:val="575756" w:themeColor="background2"/>
        </w:rPr>
        <w:t xml:space="preserve">Table </w:t>
      </w:r>
      <w:r w:rsidRPr="00150D01">
        <w:rPr>
          <w:noProof/>
          <w:color w:val="575756" w:themeColor="background2"/>
        </w:rPr>
        <w:fldChar w:fldCharType="begin"/>
      </w:r>
      <w:r w:rsidRPr="00150D01">
        <w:rPr>
          <w:noProof/>
          <w:color w:val="575756" w:themeColor="background2"/>
        </w:rPr>
        <w:instrText xml:space="preserve"> SEQ Table \* ARABIC </w:instrText>
      </w:r>
      <w:r w:rsidRPr="00150D01">
        <w:rPr>
          <w:noProof/>
          <w:color w:val="575756" w:themeColor="background2"/>
        </w:rPr>
        <w:fldChar w:fldCharType="separate"/>
      </w:r>
      <w:r w:rsidRPr="00150D01">
        <w:rPr>
          <w:noProof/>
          <w:color w:val="575756" w:themeColor="background2"/>
        </w:rPr>
        <w:t>3</w:t>
      </w:r>
      <w:r w:rsidRPr="00150D01">
        <w:rPr>
          <w:noProof/>
          <w:color w:val="575756" w:themeColor="background2"/>
        </w:rPr>
        <w:fldChar w:fldCharType="end"/>
      </w:r>
      <w:r w:rsidRPr="00150D01">
        <w:rPr>
          <w:color w:val="575756" w:themeColor="background2"/>
        </w:rPr>
        <w:t>: Summary of formulas defined in the CIPC XBRL Taxonomy</w:t>
      </w:r>
    </w:p>
    <w:p w14:paraId="260076D8" w14:textId="36B6CA66" w:rsidR="008D3518" w:rsidRPr="00150D01" w:rsidRDefault="008D3518" w:rsidP="00150D01">
      <w:pPr>
        <w:pStyle w:val="MainBodyText"/>
        <w:spacing w:after="240"/>
        <w:jc w:val="both"/>
        <w:rPr>
          <w:lang w:val="en-GB"/>
        </w:rPr>
      </w:pPr>
      <w:r w:rsidRPr="00150D01">
        <w:rPr>
          <w:lang w:val="en-GB"/>
        </w:rPr>
        <w:t xml:space="preserve">List of all formulas is provided in the </w:t>
      </w:r>
      <w:r w:rsidRPr="00150D01">
        <w:rPr>
          <w:lang w:val="en-GB"/>
        </w:rPr>
        <w:fldChar w:fldCharType="begin"/>
      </w:r>
      <w:r w:rsidRPr="00150D01">
        <w:rPr>
          <w:lang w:val="en-GB"/>
        </w:rPr>
        <w:instrText xml:space="preserve"> REF _Ref462780416 \h  \* MERGEFORMAT </w:instrText>
      </w:r>
      <w:r w:rsidRPr="00150D01">
        <w:rPr>
          <w:lang w:val="en-GB"/>
        </w:rPr>
      </w:r>
      <w:r w:rsidRPr="00150D01">
        <w:rPr>
          <w:lang w:val="en-GB"/>
        </w:rPr>
        <w:fldChar w:fldCharType="separate"/>
      </w:r>
      <w:r w:rsidR="00F87A31" w:rsidRPr="00F87A31">
        <w:rPr>
          <w:lang w:val="en-GB"/>
        </w:rPr>
        <w:t>Appendix A: List of business rules and compliance checks</w:t>
      </w:r>
      <w:r w:rsidRPr="00150D01">
        <w:rPr>
          <w:lang w:val="en-GB"/>
        </w:rPr>
        <w:fldChar w:fldCharType="end"/>
      </w:r>
      <w:r w:rsidRPr="00150D01">
        <w:rPr>
          <w:lang w:val="en-GB"/>
        </w:rPr>
        <w:t>.</w:t>
      </w:r>
    </w:p>
    <w:p w14:paraId="7ADC04D9" w14:textId="77777777" w:rsidR="008D3518" w:rsidRPr="00150D01" w:rsidRDefault="008D3518" w:rsidP="00150D01">
      <w:pPr>
        <w:pStyle w:val="Heading2"/>
        <w:jc w:val="both"/>
        <w:rPr>
          <w:rFonts w:hint="eastAsia"/>
        </w:rPr>
      </w:pPr>
      <w:bookmarkStart w:id="60" w:name="_Toc495404402"/>
      <w:bookmarkStart w:id="61" w:name="_Toc495404403"/>
      <w:bookmarkStart w:id="62" w:name="_Toc413097339"/>
      <w:bookmarkStart w:id="63" w:name="_Toc447211258"/>
      <w:bookmarkStart w:id="64" w:name="_Toc459907851"/>
      <w:bookmarkStart w:id="65" w:name="_Toc12915751"/>
      <w:bookmarkStart w:id="66" w:name="_Toc142567740"/>
      <w:bookmarkEnd w:id="60"/>
      <w:bookmarkEnd w:id="61"/>
      <w:r w:rsidRPr="00150D01">
        <w:t>Relation to other taxonomies</w:t>
      </w:r>
      <w:bookmarkEnd w:id="62"/>
      <w:bookmarkEnd w:id="63"/>
      <w:bookmarkEnd w:id="64"/>
      <w:bookmarkEnd w:id="65"/>
      <w:bookmarkEnd w:id="66"/>
    </w:p>
    <w:p w14:paraId="65B2E481" w14:textId="50DB99BE" w:rsidR="008D3518" w:rsidRPr="00150D01" w:rsidRDefault="008D3518" w:rsidP="00150D01">
      <w:pPr>
        <w:pStyle w:val="MainBodyText"/>
        <w:jc w:val="both"/>
        <w:rPr>
          <w:lang w:val="en-GB"/>
        </w:rPr>
      </w:pPr>
      <w:r w:rsidRPr="00150D01">
        <w:rPr>
          <w:lang w:val="en-GB"/>
        </w:rPr>
        <w:t xml:space="preserve">The CIPC XBRL Taxonomy is considered as extension of the IFRS XBRL Taxonomy dated March </w:t>
      </w:r>
      <w:r w:rsidR="00F616EC">
        <w:rPr>
          <w:lang w:val="en-GB"/>
        </w:rPr>
        <w:t>2</w:t>
      </w:r>
      <w:r w:rsidR="00894640">
        <w:rPr>
          <w:lang w:val="en-GB"/>
        </w:rPr>
        <w:t>3</w:t>
      </w:r>
      <w:r w:rsidR="00150D01" w:rsidRPr="00150D01">
        <w:rPr>
          <w:vertAlign w:val="superscript"/>
          <w:lang w:val="en-GB"/>
        </w:rPr>
        <w:t>th</w:t>
      </w:r>
      <w:r w:rsidRPr="00150D01">
        <w:rPr>
          <w:lang w:val="en-GB"/>
        </w:rPr>
        <w:t>, 20</w:t>
      </w:r>
      <w:r w:rsidR="00150D01">
        <w:rPr>
          <w:lang w:val="en-GB"/>
        </w:rPr>
        <w:t>2</w:t>
      </w:r>
      <w:r w:rsidR="00DA28FB">
        <w:rPr>
          <w:lang w:val="en-GB"/>
        </w:rPr>
        <w:t>3</w:t>
      </w:r>
      <w:r w:rsidRPr="00150D01">
        <w:rPr>
          <w:lang w:val="en-GB"/>
        </w:rPr>
        <w:t>, therefore it follows most of its architectural guidelines and modelling approaches, as prescribed by the IFRS Taxonomy Guide 20</w:t>
      </w:r>
      <w:r w:rsidR="00150D01">
        <w:rPr>
          <w:lang w:val="en-GB"/>
        </w:rPr>
        <w:t>2</w:t>
      </w:r>
      <w:r w:rsidR="00DA28FB">
        <w:rPr>
          <w:lang w:val="en-GB"/>
        </w:rPr>
        <w:t>3</w:t>
      </w:r>
      <w:r w:rsidRPr="00150D01">
        <w:rPr>
          <w:lang w:val="en-GB"/>
        </w:rPr>
        <w:t xml:space="preserve">. </w:t>
      </w:r>
    </w:p>
    <w:p w14:paraId="1AF50374" w14:textId="77777777" w:rsidR="008D3518" w:rsidRPr="00150D01" w:rsidRDefault="008D3518" w:rsidP="00150D01">
      <w:pPr>
        <w:pStyle w:val="MainBodyText"/>
        <w:spacing w:after="240"/>
        <w:jc w:val="both"/>
        <w:rPr>
          <w:lang w:val="en-GB"/>
        </w:rPr>
      </w:pPr>
      <w:r w:rsidRPr="00150D01">
        <w:rPr>
          <w:lang w:val="en-GB"/>
        </w:rPr>
        <w:t>Nevertheless the CIPC XBRL taxonomy framework contains also a number of departures from the rules set out by the IFRS taxonomy architecture. This results from specific requirements not addressed by the IFRS taxonomy (e.g. extensive use of typed dimensions).</w:t>
      </w:r>
    </w:p>
    <w:p w14:paraId="449243C5" w14:textId="77777777" w:rsidR="008D3518" w:rsidRPr="00150D01" w:rsidRDefault="008D3518" w:rsidP="00150D01">
      <w:pPr>
        <w:pStyle w:val="Heading2"/>
        <w:jc w:val="both"/>
        <w:rPr>
          <w:rFonts w:hint="eastAsia"/>
        </w:rPr>
      </w:pPr>
      <w:bookmarkStart w:id="67" w:name="_Toc413097341"/>
      <w:bookmarkStart w:id="68" w:name="_Toc447211259"/>
      <w:bookmarkStart w:id="69" w:name="_Toc459907852"/>
      <w:bookmarkStart w:id="70" w:name="_Toc12915752"/>
      <w:bookmarkStart w:id="71" w:name="_Toc142567741"/>
      <w:r w:rsidRPr="00150D01">
        <w:t>Version</w:t>
      </w:r>
      <w:bookmarkEnd w:id="67"/>
      <w:r w:rsidRPr="00150D01">
        <w:t>ing</w:t>
      </w:r>
      <w:bookmarkEnd w:id="68"/>
      <w:bookmarkEnd w:id="69"/>
      <w:bookmarkEnd w:id="70"/>
      <w:bookmarkEnd w:id="71"/>
    </w:p>
    <w:p w14:paraId="3A3EB31C" w14:textId="77777777" w:rsidR="008D3518" w:rsidRPr="00150D01" w:rsidRDefault="008D3518" w:rsidP="00150D01">
      <w:pPr>
        <w:pStyle w:val="MainBodyText"/>
        <w:spacing w:after="240"/>
        <w:jc w:val="both"/>
        <w:rPr>
          <w:lang w:val="en-GB"/>
        </w:rPr>
      </w:pPr>
      <w:r w:rsidRPr="00150D01">
        <w:rPr>
          <w:lang w:val="en-GB"/>
        </w:rPr>
        <w:t xml:space="preserve">CIPC XBRL Taxonomy version is indicated using a Taxonomy Package META-INF container (as described in the section below), publication date on file names as well as on the folder name following the root location of the taxonomy set. </w:t>
      </w:r>
    </w:p>
    <w:p w14:paraId="126A0B26" w14:textId="7DB11A3E" w:rsidR="008D3518" w:rsidRDefault="008D3518" w:rsidP="00150D01">
      <w:pPr>
        <w:pStyle w:val="Heading2"/>
        <w:jc w:val="both"/>
        <w:rPr>
          <w:rFonts w:hint="eastAsia"/>
        </w:rPr>
      </w:pPr>
      <w:bookmarkStart w:id="72" w:name="_Toc12915753"/>
      <w:bookmarkStart w:id="73" w:name="_Toc142567742"/>
      <w:r>
        <w:t>Taxonomy Package</w:t>
      </w:r>
      <w:bookmarkEnd w:id="72"/>
      <w:bookmarkEnd w:id="73"/>
    </w:p>
    <w:p w14:paraId="093A5958" w14:textId="77777777" w:rsidR="008D3518" w:rsidRPr="00150D01" w:rsidRDefault="008D3518" w:rsidP="00150D01">
      <w:pPr>
        <w:pStyle w:val="MainBodyText"/>
        <w:jc w:val="both"/>
        <w:rPr>
          <w:lang w:val="en-GB"/>
        </w:rPr>
      </w:pPr>
      <w:r w:rsidRPr="0092761B">
        <w:rPr>
          <w:lang w:val="en-US"/>
        </w:rPr>
        <w:t>CIPC XBRL Taxonomy is provided as a .zip archive, created accordingly to the Taxonomy Packages 1.0 specification</w:t>
      </w:r>
      <w:r>
        <w:rPr>
          <w:rStyle w:val="FootnoteReference"/>
        </w:rPr>
        <w:footnoteReference w:id="21"/>
      </w:r>
      <w:r w:rsidRPr="0092761B">
        <w:rPr>
          <w:lang w:val="en-US"/>
        </w:rPr>
        <w:t xml:space="preserve"> (Recommendation as published on 2016-04-19). CIPC XBRL </w:t>
      </w:r>
      <w:r w:rsidRPr="00150D01">
        <w:rPr>
          <w:lang w:val="en-GB"/>
        </w:rPr>
        <w:t xml:space="preserve">Taxonomy Set contents are defined under the META-INF container within the root folder of the taxonomy, which </w:t>
      </w:r>
      <w:r w:rsidRPr="00150D01">
        <w:rPr>
          <w:lang w:val="en-GB"/>
        </w:rPr>
        <w:lastRenderedPageBreak/>
        <w:t>includes the following configuration files:</w:t>
      </w:r>
    </w:p>
    <w:p w14:paraId="1E8242B6" w14:textId="77777777" w:rsidR="008D3518" w:rsidRPr="00150D01" w:rsidRDefault="008D3518" w:rsidP="00150D01">
      <w:pPr>
        <w:pStyle w:val="MainBodyText"/>
        <w:numPr>
          <w:ilvl w:val="0"/>
          <w:numId w:val="7"/>
        </w:numPr>
        <w:spacing w:before="0"/>
        <w:jc w:val="both"/>
        <w:rPr>
          <w:lang w:val="en-GB"/>
        </w:rPr>
      </w:pPr>
      <w:r w:rsidRPr="00150D01">
        <w:rPr>
          <w:lang w:val="en-GB"/>
        </w:rPr>
        <w:t>catalog.xml that provides URL remapping to the taxonomy folder stored locally</w:t>
      </w:r>
    </w:p>
    <w:p w14:paraId="06460D5F" w14:textId="77777777" w:rsidR="008D3518" w:rsidRPr="00150D01" w:rsidRDefault="008D3518" w:rsidP="00150D01">
      <w:pPr>
        <w:pStyle w:val="MainBodyText"/>
        <w:numPr>
          <w:ilvl w:val="0"/>
          <w:numId w:val="7"/>
        </w:numPr>
        <w:spacing w:before="0"/>
        <w:jc w:val="both"/>
        <w:rPr>
          <w:lang w:val="en-GB"/>
        </w:rPr>
      </w:pPr>
      <w:r w:rsidRPr="00150D01">
        <w:rPr>
          <w:lang w:val="en-GB"/>
        </w:rPr>
        <w:t>taxonomyPackage.xml that provides general information about the taxonomy identification, versioning, publisher and available entry points.</w:t>
      </w:r>
    </w:p>
    <w:p w14:paraId="487BB367" w14:textId="77777777" w:rsidR="008D3518" w:rsidRPr="00150D01" w:rsidRDefault="008D3518" w:rsidP="00150D01">
      <w:pPr>
        <w:pStyle w:val="MainBodyText"/>
        <w:jc w:val="both"/>
        <w:rPr>
          <w:lang w:val="en-GB"/>
        </w:rPr>
      </w:pPr>
      <w:r w:rsidRPr="00150D01">
        <w:rPr>
          <w:lang w:val="en-GB"/>
        </w:rPr>
        <w:t xml:space="preserve">Purpose of the above is to provide the users of the CIPC XBRL Taxonomy with a convenient way of accessing the taxonomy and browsing through its contents. The CIPC XBRL Taxonomy Package is available under the official web location of the Companies and Intellectual Properties Commission. </w:t>
      </w:r>
    </w:p>
    <w:p w14:paraId="7ACB37FF" w14:textId="2C634C93" w:rsidR="00150D01" w:rsidRDefault="00150D01" w:rsidP="008D3518">
      <w:pPr>
        <w:keepNext/>
        <w:jc w:val="center"/>
      </w:pPr>
      <w:r w:rsidRPr="00150D01">
        <w:rPr>
          <w:noProof/>
          <w:lang w:val="en-US" w:eastAsia="en-US" w:bidi="ar-SA"/>
        </w:rPr>
        <w:drawing>
          <wp:inline distT="0" distB="0" distL="0" distR="0" wp14:anchorId="787D7D2A" wp14:editId="67BDBDF6">
            <wp:extent cx="4335158" cy="3124645"/>
            <wp:effectExtent l="152400" t="152400" r="370205" b="3619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346632" cy="3132915"/>
                    </a:xfrm>
                    <a:prstGeom prst="rect">
                      <a:avLst/>
                    </a:prstGeom>
                    <a:ln>
                      <a:noFill/>
                    </a:ln>
                    <a:effectLst>
                      <a:outerShdw blurRad="292100" dist="139700" dir="2700000" algn="tl" rotWithShape="0">
                        <a:srgbClr val="333333">
                          <a:alpha val="65000"/>
                        </a:srgbClr>
                      </a:outerShdw>
                    </a:effectLst>
                  </pic:spPr>
                </pic:pic>
              </a:graphicData>
            </a:graphic>
          </wp:inline>
        </w:drawing>
      </w:r>
    </w:p>
    <w:p w14:paraId="70AD8351" w14:textId="77777777" w:rsidR="008D3518" w:rsidRPr="00150D01" w:rsidRDefault="008D3518" w:rsidP="008D3518">
      <w:pPr>
        <w:pStyle w:val="Caption"/>
        <w:jc w:val="center"/>
        <w:rPr>
          <w:color w:val="575756" w:themeColor="background2"/>
        </w:rPr>
      </w:pPr>
      <w:r w:rsidRPr="00150D01">
        <w:rPr>
          <w:color w:val="575756" w:themeColor="background2"/>
        </w:rPr>
        <w:t xml:space="preserve">Code example </w:t>
      </w:r>
      <w:r w:rsidRPr="00150D01">
        <w:rPr>
          <w:noProof/>
          <w:color w:val="575756" w:themeColor="background2"/>
        </w:rPr>
        <w:fldChar w:fldCharType="begin"/>
      </w:r>
      <w:r w:rsidRPr="00150D01">
        <w:rPr>
          <w:noProof/>
          <w:color w:val="575756" w:themeColor="background2"/>
        </w:rPr>
        <w:instrText xml:space="preserve"> SEQ Code_example \* ARABIC </w:instrText>
      </w:r>
      <w:r w:rsidRPr="00150D01">
        <w:rPr>
          <w:noProof/>
          <w:color w:val="575756" w:themeColor="background2"/>
        </w:rPr>
        <w:fldChar w:fldCharType="separate"/>
      </w:r>
      <w:r w:rsidRPr="00150D01">
        <w:rPr>
          <w:noProof/>
          <w:color w:val="575756" w:themeColor="background2"/>
        </w:rPr>
        <w:t>11</w:t>
      </w:r>
      <w:r w:rsidRPr="00150D01">
        <w:rPr>
          <w:noProof/>
          <w:color w:val="575756" w:themeColor="background2"/>
        </w:rPr>
        <w:fldChar w:fldCharType="end"/>
      </w:r>
      <w:r w:rsidRPr="00150D01">
        <w:rPr>
          <w:color w:val="575756" w:themeColor="background2"/>
        </w:rPr>
        <w:t>: CIPC XBRL Taxonomy Package</w:t>
      </w:r>
    </w:p>
    <w:p w14:paraId="4B93BCBA" w14:textId="77777777" w:rsidR="008D3518" w:rsidRPr="00150D01" w:rsidRDefault="008D3518" w:rsidP="00150D01">
      <w:pPr>
        <w:pStyle w:val="Heading2"/>
        <w:jc w:val="both"/>
        <w:rPr>
          <w:rFonts w:hint="eastAsia"/>
        </w:rPr>
      </w:pPr>
      <w:bookmarkStart w:id="74" w:name="_Toc376508102"/>
      <w:bookmarkStart w:id="75" w:name="_Toc12915754"/>
      <w:bookmarkStart w:id="76" w:name="_Toc142567743"/>
      <w:r w:rsidRPr="00150D01">
        <w:t>Enquiries</w:t>
      </w:r>
      <w:bookmarkEnd w:id="74"/>
      <w:bookmarkEnd w:id="75"/>
      <w:bookmarkEnd w:id="76"/>
    </w:p>
    <w:p w14:paraId="7DBC009C" w14:textId="1E538892" w:rsidR="008D3518" w:rsidRPr="00150D01" w:rsidRDefault="008D3518" w:rsidP="00150D01">
      <w:pPr>
        <w:pStyle w:val="MainBodyText"/>
        <w:spacing w:after="240"/>
        <w:jc w:val="both"/>
        <w:rPr>
          <w:lang w:val="en-GB"/>
        </w:rPr>
      </w:pPr>
      <w:r w:rsidRPr="00150D01">
        <w:rPr>
          <w:lang w:val="en-GB"/>
        </w:rPr>
        <w:t xml:space="preserve">Any enquiries regarding the taxonomy, its architecture or application should be submitted to the following e-mail: </w:t>
      </w:r>
      <w:hyperlink r:id="rId32" w:history="1">
        <w:r w:rsidRPr="00150D01">
          <w:rPr>
            <w:lang w:val="en-GB"/>
          </w:rPr>
          <w:t>XBRL@cipc.co.za</w:t>
        </w:r>
      </w:hyperlink>
      <w:r w:rsidR="00150D01">
        <w:rPr>
          <w:lang w:val="en-GB"/>
        </w:rPr>
        <w:t xml:space="preserve"> </w:t>
      </w:r>
      <w:r w:rsidRPr="00150D01">
        <w:rPr>
          <w:lang w:val="en-GB"/>
        </w:rPr>
        <w:t xml:space="preserve"> </w:t>
      </w:r>
    </w:p>
    <w:p w14:paraId="30706718" w14:textId="77777777" w:rsidR="008D3518" w:rsidRPr="00150D01" w:rsidRDefault="008D3518" w:rsidP="00150D01">
      <w:pPr>
        <w:pStyle w:val="MainBodyText"/>
        <w:spacing w:after="240"/>
        <w:jc w:val="both"/>
        <w:rPr>
          <w:lang w:val="en-GB"/>
        </w:rPr>
      </w:pPr>
      <w:r w:rsidRPr="00150D01">
        <w:rPr>
          <w:lang w:val="en-GB"/>
        </w:rPr>
        <w:br w:type="page"/>
      </w:r>
    </w:p>
    <w:p w14:paraId="632FD876" w14:textId="77777777" w:rsidR="008D3518" w:rsidRPr="004756F7" w:rsidRDefault="008D3518" w:rsidP="008D3518">
      <w:pPr>
        <w:pStyle w:val="Heading1"/>
      </w:pPr>
      <w:bookmarkStart w:id="77" w:name="_Ref462780416"/>
      <w:bookmarkStart w:id="78" w:name="_Toc12915755"/>
      <w:bookmarkStart w:id="79" w:name="_Toc142567744"/>
      <w:r w:rsidRPr="004756F7">
        <w:lastRenderedPageBreak/>
        <w:t>Appendix A: List of business rules and compliance checks</w:t>
      </w:r>
      <w:bookmarkEnd w:id="77"/>
      <w:bookmarkEnd w:id="78"/>
      <w:bookmarkEnd w:id="79"/>
    </w:p>
    <w:p w14:paraId="3D90116A" w14:textId="0FBD4983" w:rsidR="008D3518" w:rsidRDefault="008D3518" w:rsidP="008D3518">
      <w:pPr>
        <w:pStyle w:val="Heading2"/>
        <w:rPr>
          <w:rFonts w:hint="eastAsia"/>
          <w:lang w:val="en-GB"/>
        </w:rPr>
      </w:pPr>
      <w:bookmarkStart w:id="80" w:name="_Toc12915756"/>
      <w:bookmarkStart w:id="81" w:name="_Toc142567745"/>
      <w:r>
        <w:rPr>
          <w:lang w:val="en-GB"/>
        </w:rPr>
        <w:t>A.1. List of logical rules applicable for the CA_FAS</w:t>
      </w:r>
      <w:bookmarkEnd w:id="80"/>
      <w:bookmarkEnd w:id="81"/>
    </w:p>
    <w:p w14:paraId="6BB9D8DD" w14:textId="77777777" w:rsidR="00F4417D" w:rsidRPr="00F4417D" w:rsidRDefault="00F4417D" w:rsidP="00F4417D"/>
    <w:tbl>
      <w:tblPr>
        <w:tblStyle w:val="ListTable5Dark"/>
        <w:tblW w:w="0" w:type="auto"/>
        <w:tblLook w:val="04A0" w:firstRow="1" w:lastRow="0" w:firstColumn="1" w:lastColumn="0" w:noHBand="0" w:noVBand="1"/>
      </w:tblPr>
      <w:tblGrid>
        <w:gridCol w:w="960"/>
        <w:gridCol w:w="8436"/>
      </w:tblGrid>
      <w:tr w:rsidR="008D3518" w:rsidRPr="00C7740E" w14:paraId="7B338459" w14:textId="77777777" w:rsidTr="00F4417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60" w:type="dxa"/>
            <w:noWrap/>
            <w:hideMark/>
          </w:tcPr>
          <w:p w14:paraId="5AF8F496" w14:textId="63B27F09" w:rsidR="008D3518" w:rsidRPr="00F4417D" w:rsidRDefault="00F4417D" w:rsidP="008D3518">
            <w:pPr>
              <w:rPr>
                <w:sz w:val="20"/>
                <w:szCs w:val="20"/>
              </w:rPr>
            </w:pPr>
            <w:r w:rsidRPr="00F4417D">
              <w:rPr>
                <w:sz w:val="20"/>
                <w:szCs w:val="20"/>
              </w:rPr>
              <w:t>ID</w:t>
            </w:r>
          </w:p>
        </w:tc>
        <w:tc>
          <w:tcPr>
            <w:tcW w:w="8436" w:type="dxa"/>
            <w:noWrap/>
            <w:hideMark/>
          </w:tcPr>
          <w:p w14:paraId="1BCBF99C" w14:textId="77777777" w:rsidR="008D3518" w:rsidRPr="00F4417D" w:rsidRDefault="008D3518" w:rsidP="008D3518">
            <w:pPr>
              <w:cnfStyle w:val="100000000000" w:firstRow="1" w:lastRow="0" w:firstColumn="0" w:lastColumn="0" w:oddVBand="0" w:evenVBand="0" w:oddHBand="0" w:evenHBand="0" w:firstRowFirstColumn="0" w:firstRowLastColumn="0" w:lastRowFirstColumn="0" w:lastRowLastColumn="0"/>
              <w:rPr>
                <w:sz w:val="20"/>
                <w:szCs w:val="20"/>
              </w:rPr>
            </w:pPr>
            <w:r w:rsidRPr="00F4417D">
              <w:rPr>
                <w:sz w:val="20"/>
                <w:szCs w:val="20"/>
              </w:rPr>
              <w:t>Formula expression</w:t>
            </w:r>
          </w:p>
        </w:tc>
      </w:tr>
      <w:tr w:rsidR="008D3518" w:rsidRPr="00C7740E" w14:paraId="00984C1D"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26950C2" w14:textId="77777777" w:rsidR="008D3518" w:rsidRPr="00F4417D" w:rsidRDefault="008D3518" w:rsidP="008D3518">
            <w:pPr>
              <w:rPr>
                <w:sz w:val="20"/>
                <w:szCs w:val="20"/>
              </w:rPr>
            </w:pPr>
            <w:r w:rsidRPr="00F4417D">
              <w:rPr>
                <w:sz w:val="20"/>
                <w:szCs w:val="20"/>
              </w:rPr>
              <w:t>va_01</w:t>
            </w:r>
          </w:p>
        </w:tc>
        <w:tc>
          <w:tcPr>
            <w:tcW w:w="8436" w:type="dxa"/>
            <w:noWrap/>
            <w:hideMark/>
          </w:tcPr>
          <w:p w14:paraId="1D4BD0DC" w14:textId="77777777" w:rsidR="008D3518" w:rsidRPr="00F4417D" w:rsidRDefault="008D3518" w:rsidP="008D3518">
            <w:pPr>
              <w:keepNext/>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if (count(Name of reporting entity or other means of identification) &gt; 0) then (if (Manual maintenance of financial records (paper based) = true()) then (Electronic maintenance of financial records (computer based) = false()) else (Electronic maintenance of financial records (computer based) = true())) else (false())</w:t>
            </w:r>
          </w:p>
        </w:tc>
      </w:tr>
    </w:tbl>
    <w:p w14:paraId="6DACA3E3" w14:textId="41684FC5" w:rsidR="008D3518" w:rsidRDefault="008D3518" w:rsidP="008D3518">
      <w:pPr>
        <w:pStyle w:val="Caption"/>
        <w:jc w:val="center"/>
        <w:rPr>
          <w:color w:val="575756" w:themeColor="background2"/>
        </w:rPr>
      </w:pPr>
      <w:r w:rsidRPr="00F4417D">
        <w:rPr>
          <w:color w:val="575756" w:themeColor="background2"/>
        </w:rPr>
        <w:t xml:space="preserve">Table </w:t>
      </w:r>
      <w:r w:rsidRPr="00F4417D">
        <w:rPr>
          <w:noProof/>
          <w:color w:val="575756" w:themeColor="background2"/>
        </w:rPr>
        <w:fldChar w:fldCharType="begin"/>
      </w:r>
      <w:r w:rsidRPr="00F4417D">
        <w:rPr>
          <w:noProof/>
          <w:color w:val="575756" w:themeColor="background2"/>
        </w:rPr>
        <w:instrText xml:space="preserve"> SEQ Table \* ARABIC </w:instrText>
      </w:r>
      <w:r w:rsidRPr="00F4417D">
        <w:rPr>
          <w:noProof/>
          <w:color w:val="575756" w:themeColor="background2"/>
        </w:rPr>
        <w:fldChar w:fldCharType="separate"/>
      </w:r>
      <w:r w:rsidRPr="00F4417D">
        <w:rPr>
          <w:noProof/>
          <w:color w:val="575756" w:themeColor="background2"/>
        </w:rPr>
        <w:t>4</w:t>
      </w:r>
      <w:r w:rsidRPr="00F4417D">
        <w:rPr>
          <w:noProof/>
          <w:color w:val="575756" w:themeColor="background2"/>
        </w:rPr>
        <w:fldChar w:fldCharType="end"/>
      </w:r>
      <w:r w:rsidRPr="00F4417D">
        <w:rPr>
          <w:color w:val="575756" w:themeColor="background2"/>
        </w:rPr>
        <w:t>: List of logical rules applicable for the CA_FAS</w:t>
      </w:r>
    </w:p>
    <w:p w14:paraId="59C90478" w14:textId="77777777" w:rsidR="00F4417D" w:rsidRPr="00F4417D" w:rsidRDefault="00F4417D" w:rsidP="00F4417D">
      <w:pPr>
        <w:rPr>
          <w:lang w:val="en-US" w:eastAsia="en-US" w:bidi="ar-SA"/>
        </w:rPr>
      </w:pPr>
    </w:p>
    <w:p w14:paraId="131833E1" w14:textId="53C191EA" w:rsidR="008D3518" w:rsidRDefault="008D3518" w:rsidP="008D3518">
      <w:pPr>
        <w:pStyle w:val="Heading2"/>
        <w:rPr>
          <w:rFonts w:hint="eastAsia"/>
          <w:lang w:val="en-GB"/>
        </w:rPr>
      </w:pPr>
      <w:bookmarkStart w:id="82" w:name="_Toc12915757"/>
      <w:bookmarkStart w:id="83" w:name="_Toc142567746"/>
      <w:r w:rsidRPr="004756F7">
        <w:rPr>
          <w:lang w:val="en-GB"/>
        </w:rPr>
        <w:t>A.2. Minimum Tagging Require</w:t>
      </w:r>
      <w:r>
        <w:rPr>
          <w:lang w:val="en-GB"/>
        </w:rPr>
        <w:t>ments applicable for the CA_FAS</w:t>
      </w:r>
      <w:bookmarkEnd w:id="82"/>
      <w:bookmarkEnd w:id="83"/>
    </w:p>
    <w:p w14:paraId="4407B31F" w14:textId="2CEAF99B" w:rsidR="00F4417D" w:rsidRDefault="00F4417D" w:rsidP="00F4417D"/>
    <w:tbl>
      <w:tblPr>
        <w:tblStyle w:val="ListTable5Dark"/>
        <w:tblW w:w="0" w:type="auto"/>
        <w:tblLayout w:type="fixed"/>
        <w:tblLook w:val="04A0" w:firstRow="1" w:lastRow="0" w:firstColumn="1" w:lastColumn="0" w:noHBand="0" w:noVBand="1"/>
      </w:tblPr>
      <w:tblGrid>
        <w:gridCol w:w="988"/>
        <w:gridCol w:w="1984"/>
        <w:gridCol w:w="6424"/>
      </w:tblGrid>
      <w:tr w:rsidR="008D3518" w:rsidRPr="00C7740E" w14:paraId="17DBE35C" w14:textId="77777777" w:rsidTr="00F4417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88" w:type="dxa"/>
            <w:noWrap/>
            <w:hideMark/>
          </w:tcPr>
          <w:p w14:paraId="228AF9DC" w14:textId="19AACED7" w:rsidR="008D3518" w:rsidRPr="00F4417D" w:rsidRDefault="00F4417D" w:rsidP="008D3518">
            <w:pPr>
              <w:rPr>
                <w:sz w:val="20"/>
                <w:szCs w:val="20"/>
              </w:rPr>
            </w:pPr>
            <w:r w:rsidRPr="00F4417D">
              <w:rPr>
                <w:sz w:val="20"/>
                <w:szCs w:val="20"/>
              </w:rPr>
              <w:t>ID</w:t>
            </w:r>
          </w:p>
        </w:tc>
        <w:tc>
          <w:tcPr>
            <w:tcW w:w="1984" w:type="dxa"/>
            <w:noWrap/>
            <w:hideMark/>
          </w:tcPr>
          <w:p w14:paraId="48A02C76" w14:textId="77777777" w:rsidR="008D3518" w:rsidRPr="00F4417D" w:rsidRDefault="008D3518" w:rsidP="008D3518">
            <w:pPr>
              <w:cnfStyle w:val="100000000000" w:firstRow="1" w:lastRow="0" w:firstColumn="0" w:lastColumn="0" w:oddVBand="0" w:evenVBand="0" w:oddHBand="0" w:evenHBand="0" w:firstRowFirstColumn="0" w:firstRowLastColumn="0" w:lastRowFirstColumn="0" w:lastRowLastColumn="0"/>
              <w:rPr>
                <w:sz w:val="20"/>
                <w:szCs w:val="20"/>
              </w:rPr>
            </w:pPr>
            <w:r w:rsidRPr="00F4417D">
              <w:rPr>
                <w:sz w:val="20"/>
                <w:szCs w:val="20"/>
              </w:rPr>
              <w:t>Mandatory element</w:t>
            </w:r>
          </w:p>
        </w:tc>
        <w:tc>
          <w:tcPr>
            <w:tcW w:w="6424" w:type="dxa"/>
          </w:tcPr>
          <w:p w14:paraId="43D685E8" w14:textId="77777777" w:rsidR="008D3518" w:rsidRPr="00F4417D" w:rsidRDefault="008D3518" w:rsidP="008D3518">
            <w:pPr>
              <w:cnfStyle w:val="100000000000" w:firstRow="1" w:lastRow="0" w:firstColumn="0" w:lastColumn="0" w:oddVBand="0" w:evenVBand="0" w:oddHBand="0" w:evenHBand="0" w:firstRowFirstColumn="0" w:firstRowLastColumn="0" w:lastRowFirstColumn="0" w:lastRowLastColumn="0"/>
              <w:rPr>
                <w:sz w:val="20"/>
                <w:szCs w:val="20"/>
              </w:rPr>
            </w:pPr>
            <w:r w:rsidRPr="00F4417D">
              <w:rPr>
                <w:sz w:val="20"/>
                <w:szCs w:val="20"/>
              </w:rPr>
              <w:t>Formula expression</w:t>
            </w:r>
          </w:p>
        </w:tc>
      </w:tr>
      <w:tr w:rsidR="008D3518" w:rsidRPr="00C7740E" w14:paraId="62D3EB13"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hideMark/>
          </w:tcPr>
          <w:p w14:paraId="69ADFE3C" w14:textId="77777777" w:rsidR="008D3518" w:rsidRPr="00F4417D" w:rsidRDefault="008D3518" w:rsidP="008D3518">
            <w:pPr>
              <w:rPr>
                <w:sz w:val="20"/>
                <w:szCs w:val="20"/>
              </w:rPr>
            </w:pPr>
            <w:r w:rsidRPr="00F4417D">
              <w:rPr>
                <w:sz w:val="20"/>
                <w:szCs w:val="20"/>
              </w:rPr>
              <w:t>ea_01</w:t>
            </w:r>
          </w:p>
        </w:tc>
        <w:tc>
          <w:tcPr>
            <w:tcW w:w="1984" w:type="dxa"/>
            <w:noWrap/>
            <w:hideMark/>
          </w:tcPr>
          <w:p w14:paraId="52FF3E61"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Date of end of reporting period</w:t>
            </w:r>
          </w:p>
        </w:tc>
        <w:tc>
          <w:tcPr>
            <w:tcW w:w="6424" w:type="dxa"/>
          </w:tcPr>
          <w:p w14:paraId="2508EF60"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&gt; 0</w:t>
            </w:r>
          </w:p>
        </w:tc>
      </w:tr>
      <w:tr w:rsidR="008D3518" w:rsidRPr="00C7740E" w14:paraId="72EC60A9"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76EE1064" w14:textId="77777777" w:rsidR="008D3518" w:rsidRPr="00F4417D" w:rsidRDefault="008D3518" w:rsidP="008D3518">
            <w:pPr>
              <w:rPr>
                <w:sz w:val="20"/>
                <w:szCs w:val="20"/>
              </w:rPr>
            </w:pPr>
            <w:r w:rsidRPr="00F4417D">
              <w:rPr>
                <w:sz w:val="20"/>
                <w:szCs w:val="20"/>
              </w:rPr>
              <w:t>ec_03</w:t>
            </w:r>
          </w:p>
        </w:tc>
        <w:tc>
          <w:tcPr>
            <w:tcW w:w="1984" w:type="dxa"/>
            <w:noWrap/>
          </w:tcPr>
          <w:p w14:paraId="25F7BA06"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Registration number of company</w:t>
            </w:r>
          </w:p>
        </w:tc>
        <w:tc>
          <w:tcPr>
            <w:tcW w:w="6424" w:type="dxa"/>
          </w:tcPr>
          <w:p w14:paraId="2BA84F06"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if (empty(Registration number of company)) then false() else (xs:date(xfi:period-end(xfi:period(Registration number of company))) eq (xs:date(Date of end of reporting period) + xs:dayTimeDuration('P1D'))) [dimensional]</w:t>
            </w:r>
          </w:p>
        </w:tc>
      </w:tr>
      <w:tr w:rsidR="008D3518" w:rsidRPr="00C7740E" w14:paraId="07206525"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7145182C" w14:textId="77777777" w:rsidR="008D3518" w:rsidRPr="00F4417D" w:rsidRDefault="008D3518" w:rsidP="008D3518">
            <w:pPr>
              <w:rPr>
                <w:sz w:val="20"/>
                <w:szCs w:val="20"/>
              </w:rPr>
            </w:pPr>
            <w:r w:rsidRPr="00F4417D">
              <w:rPr>
                <w:sz w:val="20"/>
                <w:szCs w:val="20"/>
              </w:rPr>
              <w:t>ec_04</w:t>
            </w:r>
          </w:p>
        </w:tc>
        <w:tc>
          <w:tcPr>
            <w:tcW w:w="1984" w:type="dxa"/>
            <w:noWrap/>
          </w:tcPr>
          <w:p w14:paraId="02BD35AB"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Name of designated person responsible for financial accountability of company</w:t>
            </w:r>
          </w:p>
        </w:tc>
        <w:tc>
          <w:tcPr>
            <w:tcW w:w="6424" w:type="dxa"/>
          </w:tcPr>
          <w:p w14:paraId="2FC080F8"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if (empty(Name of designated person responsible for financial accountability of company)) then false() else (xs:date(xfi:period-end(xfi:period(Name of designated person responsible for financial accountability of company))) eq (xs:date(Date of end of reporting period) + xs:dayTimeDuration('P1D')))</w:t>
            </w:r>
          </w:p>
        </w:tc>
      </w:tr>
      <w:tr w:rsidR="008D3518" w:rsidRPr="00C7740E" w14:paraId="349FA2E9"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00D4E5A8" w14:textId="77777777" w:rsidR="008D3518" w:rsidRPr="00F4417D" w:rsidRDefault="008D3518" w:rsidP="008D3518">
            <w:pPr>
              <w:rPr>
                <w:sz w:val="20"/>
                <w:szCs w:val="20"/>
              </w:rPr>
            </w:pPr>
            <w:r w:rsidRPr="00F4417D">
              <w:rPr>
                <w:sz w:val="20"/>
                <w:szCs w:val="20"/>
              </w:rPr>
              <w:t>ec_05</w:t>
            </w:r>
          </w:p>
        </w:tc>
        <w:tc>
          <w:tcPr>
            <w:tcW w:w="1984" w:type="dxa"/>
            <w:noWrap/>
          </w:tcPr>
          <w:p w14:paraId="027B0DC4"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Telephone number of designated person responsible for financial accountability of company</w:t>
            </w:r>
          </w:p>
        </w:tc>
        <w:tc>
          <w:tcPr>
            <w:tcW w:w="6424" w:type="dxa"/>
          </w:tcPr>
          <w:p w14:paraId="45CBC05E"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(empty(Name of designated person responsible for financial accountability of company)) then (false()) else (if (empty(Telephone number of designated person responsible for financial accountability of company)) then false() else (xs:date(xfi:period-end(xfi:period(Telephone number of designated person responsible for financial accountability of company))) eq (xs:date(Date of end of reporting period) + xs:dayTimeDuration('P1D'))))  </w:t>
            </w:r>
          </w:p>
        </w:tc>
      </w:tr>
      <w:tr w:rsidR="008D3518" w:rsidRPr="00C7740E" w14:paraId="5526B2F4"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6B399E2E" w14:textId="77777777" w:rsidR="008D3518" w:rsidRPr="00F4417D" w:rsidRDefault="008D3518" w:rsidP="008D3518">
            <w:pPr>
              <w:rPr>
                <w:sz w:val="20"/>
                <w:szCs w:val="20"/>
              </w:rPr>
            </w:pPr>
            <w:r w:rsidRPr="00F4417D">
              <w:rPr>
                <w:sz w:val="20"/>
                <w:szCs w:val="20"/>
              </w:rPr>
              <w:t>ec_06</w:t>
            </w:r>
          </w:p>
        </w:tc>
        <w:tc>
          <w:tcPr>
            <w:tcW w:w="1984" w:type="dxa"/>
            <w:noWrap/>
          </w:tcPr>
          <w:p w14:paraId="1C764D3D"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Responsibility for recording day to day financial transactions and maintaining company's financial records</w:t>
            </w:r>
          </w:p>
        </w:tc>
        <w:tc>
          <w:tcPr>
            <w:tcW w:w="6424" w:type="dxa"/>
          </w:tcPr>
          <w:p w14:paraId="017DE0D3"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if (empty(Name of designated person responsible for financial accountability of company)) then (false()) else (if (empty(Responsibility for recording day to day financial transactions and maintaining company's financial records)) then false() else (xs:date(xfi:period-end(xfi:period(Responsibility for recording day to day financial transactions and maintaining company's financial records))) eq (xs:date(Date of end of reporting period) + xs:dayTimeDuration('P1D'))))</w:t>
            </w:r>
          </w:p>
        </w:tc>
      </w:tr>
      <w:tr w:rsidR="008D3518" w:rsidRPr="00C7740E" w14:paraId="54358CF8"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48AC0C3D" w14:textId="77777777" w:rsidR="008D3518" w:rsidRPr="00F4417D" w:rsidRDefault="008D3518" w:rsidP="008D3518">
            <w:pPr>
              <w:rPr>
                <w:sz w:val="20"/>
                <w:szCs w:val="20"/>
              </w:rPr>
            </w:pPr>
            <w:r w:rsidRPr="00F4417D">
              <w:rPr>
                <w:sz w:val="20"/>
                <w:szCs w:val="20"/>
              </w:rPr>
              <w:t>ec_07</w:t>
            </w:r>
          </w:p>
        </w:tc>
        <w:tc>
          <w:tcPr>
            <w:tcW w:w="1984" w:type="dxa"/>
            <w:noWrap/>
          </w:tcPr>
          <w:p w14:paraId="0B5E5E0D"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Responsibility for compiling financial information and preparing reports or statements</w:t>
            </w:r>
          </w:p>
        </w:tc>
        <w:tc>
          <w:tcPr>
            <w:tcW w:w="6424" w:type="dxa"/>
          </w:tcPr>
          <w:p w14:paraId="3E4ABCB0"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(empty(Name of designated person responsible for financial accountability of company)) then (false()) else (if (empty(Responsibility for compiling financial information and preparing reports or statements )) then false() else (xs:date(xfi:period-end(xfi:period(Responsibility for compiling financial information and preparing reports or statements ))) eq (xs:date(Date of end of reporting period) + xs:dayTimeDuration('P1D')))) </w:t>
            </w:r>
          </w:p>
        </w:tc>
      </w:tr>
      <w:tr w:rsidR="008D3518" w:rsidRPr="00C7740E" w14:paraId="298A5A97"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256DE88D" w14:textId="77777777" w:rsidR="008D3518" w:rsidRPr="00F4417D" w:rsidRDefault="008D3518" w:rsidP="008D3518">
            <w:pPr>
              <w:rPr>
                <w:sz w:val="20"/>
                <w:szCs w:val="20"/>
              </w:rPr>
            </w:pPr>
            <w:r w:rsidRPr="00F4417D">
              <w:rPr>
                <w:sz w:val="20"/>
                <w:szCs w:val="20"/>
              </w:rPr>
              <w:lastRenderedPageBreak/>
              <w:t>ec_08</w:t>
            </w:r>
          </w:p>
        </w:tc>
        <w:tc>
          <w:tcPr>
            <w:tcW w:w="1984" w:type="dxa"/>
            <w:noWrap/>
          </w:tcPr>
          <w:p w14:paraId="047F36A1"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Responsibility for providing advice to company concerning maintenance of financial records</w:t>
            </w:r>
          </w:p>
        </w:tc>
        <w:tc>
          <w:tcPr>
            <w:tcW w:w="6424" w:type="dxa"/>
          </w:tcPr>
          <w:p w14:paraId="1F5F63F4"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if (empty(Name of designated person responsible for financial accountability of company)) then (false()) else (if (empty(Responsibility for providing advice to company concerning maintenance of financial records)) then false() else (xs:date(xfi:period-end(xfi:period(Responsibility for providing advice to company concerning maintenance of financial records))) eq (xs:date(Date of end of reporting period) + xs:dayTimeDuration('P1D'))))</w:t>
            </w:r>
          </w:p>
        </w:tc>
      </w:tr>
      <w:tr w:rsidR="008D3518" w:rsidRPr="00C7740E" w14:paraId="4A98FB2B"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3BC20941" w14:textId="77777777" w:rsidR="008D3518" w:rsidRPr="00F4417D" w:rsidRDefault="008D3518" w:rsidP="008D3518">
            <w:pPr>
              <w:rPr>
                <w:sz w:val="20"/>
                <w:szCs w:val="20"/>
              </w:rPr>
            </w:pPr>
            <w:r w:rsidRPr="00F4417D">
              <w:rPr>
                <w:sz w:val="20"/>
                <w:szCs w:val="20"/>
              </w:rPr>
              <w:t>ec_09</w:t>
            </w:r>
          </w:p>
        </w:tc>
        <w:tc>
          <w:tcPr>
            <w:tcW w:w="1984" w:type="dxa"/>
            <w:noWrap/>
          </w:tcPr>
          <w:p w14:paraId="1DE9D782"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Responsibility for performing Independent review of Annual Financial Statements</w:t>
            </w:r>
          </w:p>
        </w:tc>
        <w:tc>
          <w:tcPr>
            <w:tcW w:w="6424" w:type="dxa"/>
          </w:tcPr>
          <w:p w14:paraId="2EFD6859"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(empty(Name of designated person responsible for financial accountability of company)) then (false()) else (if (empty(Responsibility for performing Independent review of Annual Financial Statements)) then false() else (xs:date(xfi:period-end(xfi:period(Responsibility for performing Independent review of Annual Financial Statements))) eq (xs:date(Date of end of reporting period) + xs:dayTimeDuration('P1D')))) </w:t>
            </w:r>
          </w:p>
        </w:tc>
      </w:tr>
      <w:tr w:rsidR="008D3518" w:rsidRPr="00C7740E" w14:paraId="57B24561"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69E87C7B" w14:textId="77777777" w:rsidR="008D3518" w:rsidRPr="00F4417D" w:rsidRDefault="008D3518" w:rsidP="008D3518">
            <w:pPr>
              <w:rPr>
                <w:sz w:val="20"/>
                <w:szCs w:val="20"/>
              </w:rPr>
            </w:pPr>
            <w:r w:rsidRPr="00F4417D">
              <w:rPr>
                <w:sz w:val="20"/>
                <w:szCs w:val="20"/>
              </w:rPr>
              <w:t>ec_10</w:t>
            </w:r>
          </w:p>
        </w:tc>
        <w:tc>
          <w:tcPr>
            <w:tcW w:w="1984" w:type="dxa"/>
            <w:noWrap/>
          </w:tcPr>
          <w:p w14:paraId="16FC6F0D"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Recognised profession of designated person performing Independent review of Annual Financial Statements</w:t>
            </w:r>
          </w:p>
        </w:tc>
        <w:tc>
          <w:tcPr>
            <w:tcW w:w="6424" w:type="dxa"/>
          </w:tcPr>
          <w:p w14:paraId="6D3CFC91" w14:textId="77777777" w:rsidR="008D3518" w:rsidRPr="00F4417D" w:rsidRDefault="008D3518" w:rsidP="00F4417D">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(empty(Name of designated person responsible for financial accountability of company)) then (false()) else (if (empty(Recognised profession of designated person performing Independent review of Annual Financial Statements)) then false() else (xs:date(xfi:period-end(xfi:period(Recognised profession of designated person performing Independent review of Annual Financial Statements))) eq (xs:date(Date of end of reporting period) + xs:dayTimeDuration('P1D')))) </w:t>
            </w:r>
          </w:p>
        </w:tc>
      </w:tr>
      <w:tr w:rsidR="008D3518" w:rsidRPr="00C7740E" w14:paraId="56C5F007"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6D1C7A12" w14:textId="77777777" w:rsidR="008D3518" w:rsidRPr="00F4417D" w:rsidRDefault="008D3518" w:rsidP="008D3518">
            <w:pPr>
              <w:rPr>
                <w:sz w:val="20"/>
                <w:szCs w:val="20"/>
              </w:rPr>
            </w:pPr>
            <w:r w:rsidRPr="00F4417D">
              <w:rPr>
                <w:sz w:val="20"/>
                <w:szCs w:val="20"/>
              </w:rPr>
              <w:t>ec_11</w:t>
            </w:r>
          </w:p>
        </w:tc>
        <w:tc>
          <w:tcPr>
            <w:tcW w:w="1984" w:type="dxa"/>
            <w:noWrap/>
          </w:tcPr>
          <w:p w14:paraId="7883EA97"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Practice number of designated person performing Independent review of Annual Financial Statements</w:t>
            </w:r>
          </w:p>
        </w:tc>
        <w:tc>
          <w:tcPr>
            <w:tcW w:w="6424" w:type="dxa"/>
          </w:tcPr>
          <w:p w14:paraId="77CB8BFA" w14:textId="77777777" w:rsidR="008D3518" w:rsidRPr="00F4417D" w:rsidRDefault="008D3518" w:rsidP="00F4417D">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(empty(Name of designated person responsible for financial accountability of company)) then (false()) else (if (empty(Practice number of designated person performing Independent review of Annual Financial Statements)) then false() else (xs:date(xfi:period-end(xfi:period(Practice number of designated person performing Independent review of Annual Financial Statements))) eq (xs:date(Date of end of reporting period) + xs:dayTimeDuration('P1D')))) </w:t>
            </w:r>
          </w:p>
        </w:tc>
      </w:tr>
    </w:tbl>
    <w:p w14:paraId="02962047" w14:textId="45D377AF" w:rsidR="008D3518" w:rsidRDefault="008D3518" w:rsidP="008D3518">
      <w:pPr>
        <w:pStyle w:val="Caption"/>
        <w:jc w:val="center"/>
        <w:rPr>
          <w:color w:val="575756" w:themeColor="background2"/>
        </w:rPr>
      </w:pPr>
      <w:r w:rsidRPr="00F4417D">
        <w:rPr>
          <w:color w:val="575756" w:themeColor="background2"/>
        </w:rPr>
        <w:t xml:space="preserve">Table </w:t>
      </w:r>
      <w:r w:rsidRPr="00F4417D">
        <w:rPr>
          <w:noProof/>
          <w:color w:val="575756" w:themeColor="background2"/>
        </w:rPr>
        <w:fldChar w:fldCharType="begin"/>
      </w:r>
      <w:r w:rsidRPr="00F4417D">
        <w:rPr>
          <w:noProof/>
          <w:color w:val="575756" w:themeColor="background2"/>
        </w:rPr>
        <w:instrText xml:space="preserve"> SEQ Table \* ARABIC </w:instrText>
      </w:r>
      <w:r w:rsidRPr="00F4417D">
        <w:rPr>
          <w:noProof/>
          <w:color w:val="575756" w:themeColor="background2"/>
        </w:rPr>
        <w:fldChar w:fldCharType="separate"/>
      </w:r>
      <w:r w:rsidRPr="00F4417D">
        <w:rPr>
          <w:noProof/>
          <w:color w:val="575756" w:themeColor="background2"/>
        </w:rPr>
        <w:t>5</w:t>
      </w:r>
      <w:r w:rsidRPr="00F4417D">
        <w:rPr>
          <w:noProof/>
          <w:color w:val="575756" w:themeColor="background2"/>
        </w:rPr>
        <w:fldChar w:fldCharType="end"/>
      </w:r>
      <w:r w:rsidRPr="00F4417D">
        <w:rPr>
          <w:color w:val="575756" w:themeColor="background2"/>
        </w:rPr>
        <w:t>: Minimum Tagging Requirements applicable for the CA_FAS</w:t>
      </w:r>
    </w:p>
    <w:p w14:paraId="5CA34F16" w14:textId="565E9526" w:rsidR="00F4417D" w:rsidRDefault="00F4417D" w:rsidP="00F4417D">
      <w:pPr>
        <w:rPr>
          <w:lang w:val="en-US" w:eastAsia="en-US" w:bidi="ar-SA"/>
        </w:rPr>
      </w:pPr>
    </w:p>
    <w:p w14:paraId="058CC06E" w14:textId="03BEE57A" w:rsidR="00F4417D" w:rsidRDefault="00F4417D" w:rsidP="00F4417D">
      <w:pPr>
        <w:rPr>
          <w:lang w:val="en-US" w:eastAsia="en-US" w:bidi="ar-SA"/>
        </w:rPr>
      </w:pPr>
    </w:p>
    <w:p w14:paraId="4D761E8F" w14:textId="672BED79" w:rsidR="00F4417D" w:rsidRDefault="00F4417D" w:rsidP="00F4417D">
      <w:pPr>
        <w:rPr>
          <w:lang w:val="en-US" w:eastAsia="en-US" w:bidi="ar-SA"/>
        </w:rPr>
      </w:pPr>
    </w:p>
    <w:p w14:paraId="1B422429" w14:textId="77777777" w:rsidR="00F4417D" w:rsidRDefault="00F4417D" w:rsidP="00F4417D">
      <w:pPr>
        <w:rPr>
          <w:lang w:val="en-US" w:eastAsia="en-US" w:bidi="ar-SA"/>
        </w:rPr>
      </w:pPr>
    </w:p>
    <w:p w14:paraId="1DF51D4A" w14:textId="77777777" w:rsidR="00F4417D" w:rsidRPr="00F4417D" w:rsidRDefault="00F4417D" w:rsidP="00F4417D">
      <w:pPr>
        <w:rPr>
          <w:lang w:val="en-US" w:eastAsia="en-US" w:bidi="ar-SA"/>
        </w:rPr>
      </w:pPr>
    </w:p>
    <w:p w14:paraId="5460EE34" w14:textId="0C1DF8B1" w:rsidR="008D3518" w:rsidRDefault="008D3518" w:rsidP="008D3518">
      <w:pPr>
        <w:pStyle w:val="Heading2"/>
        <w:rPr>
          <w:rFonts w:hint="eastAsia"/>
          <w:lang w:val="en-GB"/>
        </w:rPr>
      </w:pPr>
      <w:bookmarkStart w:id="84" w:name="_Toc12915758"/>
      <w:bookmarkStart w:id="85" w:name="_Toc142567747"/>
      <w:r>
        <w:rPr>
          <w:lang w:val="en-GB"/>
        </w:rPr>
        <w:t xml:space="preserve">A.3. List of logical rules </w:t>
      </w:r>
      <w:r w:rsidR="00F4417D">
        <w:rPr>
          <w:lang w:val="en-GB"/>
        </w:rPr>
        <w:t xml:space="preserve">selectively </w:t>
      </w:r>
      <w:r>
        <w:rPr>
          <w:lang w:val="en-GB"/>
        </w:rPr>
        <w:t>applicable for the IFRS</w:t>
      </w:r>
      <w:bookmarkEnd w:id="84"/>
      <w:r w:rsidR="0051668B">
        <w:rPr>
          <w:lang w:val="en-GB"/>
        </w:rPr>
        <w:t xml:space="preserve">, CO-OP </w:t>
      </w:r>
      <w:r w:rsidR="00F4417D">
        <w:rPr>
          <w:lang w:val="en-GB"/>
        </w:rPr>
        <w:t>and GRAP modules</w:t>
      </w:r>
      <w:bookmarkEnd w:id="85"/>
    </w:p>
    <w:p w14:paraId="15CF4AFB" w14:textId="77777777" w:rsidR="00F4417D" w:rsidRPr="00F4417D" w:rsidRDefault="00F4417D" w:rsidP="00F4417D"/>
    <w:tbl>
      <w:tblPr>
        <w:tblStyle w:val="ListTable5Dark"/>
        <w:tblW w:w="0" w:type="auto"/>
        <w:tblLook w:val="04A0" w:firstRow="1" w:lastRow="0" w:firstColumn="1" w:lastColumn="0" w:noHBand="0" w:noVBand="1"/>
      </w:tblPr>
      <w:tblGrid>
        <w:gridCol w:w="1066"/>
        <w:gridCol w:w="8504"/>
      </w:tblGrid>
      <w:tr w:rsidR="008D3518" w:rsidRPr="00C7740E" w14:paraId="3B7F87B6" w14:textId="77777777" w:rsidTr="00CC0DC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104" w:type="dxa"/>
            <w:noWrap/>
            <w:hideMark/>
          </w:tcPr>
          <w:p w14:paraId="259F1364" w14:textId="10DA17C6" w:rsidR="008D3518" w:rsidRPr="00F4417D" w:rsidRDefault="00F4417D" w:rsidP="008D3518">
            <w:pPr>
              <w:rPr>
                <w:sz w:val="20"/>
                <w:szCs w:val="20"/>
              </w:rPr>
            </w:pPr>
            <w:r w:rsidRPr="00F4417D">
              <w:rPr>
                <w:sz w:val="20"/>
                <w:szCs w:val="20"/>
              </w:rPr>
              <w:t>ID</w:t>
            </w:r>
          </w:p>
        </w:tc>
        <w:tc>
          <w:tcPr>
            <w:tcW w:w="8466" w:type="dxa"/>
            <w:noWrap/>
            <w:hideMark/>
          </w:tcPr>
          <w:p w14:paraId="62B7AD48" w14:textId="77777777" w:rsidR="008D3518" w:rsidRPr="00F4417D" w:rsidRDefault="008D3518" w:rsidP="008D3518">
            <w:pPr>
              <w:cnfStyle w:val="100000000000" w:firstRow="1" w:lastRow="0" w:firstColumn="0" w:lastColumn="0" w:oddVBand="0" w:evenVBand="0" w:oddHBand="0" w:evenHBand="0" w:firstRowFirstColumn="0" w:firstRowLastColumn="0" w:lastRowFirstColumn="0" w:lastRowLastColumn="0"/>
              <w:rPr>
                <w:sz w:val="20"/>
                <w:szCs w:val="20"/>
              </w:rPr>
            </w:pPr>
            <w:r w:rsidRPr="00F4417D">
              <w:rPr>
                <w:sz w:val="20"/>
                <w:szCs w:val="20"/>
              </w:rPr>
              <w:t>Formula expression</w:t>
            </w:r>
          </w:p>
        </w:tc>
      </w:tr>
      <w:tr w:rsidR="008D3518" w:rsidRPr="00C7740E" w14:paraId="6B1FB193" w14:textId="77777777" w:rsidTr="00CC0D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noWrap/>
            <w:hideMark/>
          </w:tcPr>
          <w:p w14:paraId="268621D1" w14:textId="77777777" w:rsidR="008D3518" w:rsidRPr="00F4417D" w:rsidRDefault="008D3518" w:rsidP="008D3518">
            <w:pPr>
              <w:rPr>
                <w:sz w:val="20"/>
                <w:szCs w:val="20"/>
              </w:rPr>
            </w:pPr>
            <w:r w:rsidRPr="00F4417D">
              <w:rPr>
                <w:sz w:val="20"/>
                <w:szCs w:val="20"/>
              </w:rPr>
              <w:t>va_01</w:t>
            </w:r>
          </w:p>
        </w:tc>
        <w:tc>
          <w:tcPr>
            <w:tcW w:w="8466" w:type="dxa"/>
            <w:noWrap/>
            <w:hideMark/>
          </w:tcPr>
          <w:p w14:paraId="02CC1A75"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if (Annual Financial Statements audited = false()) then (empty(Date of audit of Annual Financial Statements)) else (if (Annual Financial Statements audited = true()) then (not(empty(Date of audit of Annual Financial Statements))) else false())</w:t>
            </w:r>
          </w:p>
        </w:tc>
      </w:tr>
      <w:tr w:rsidR="008D3518" w:rsidRPr="00C7740E" w14:paraId="795D1B66" w14:textId="77777777" w:rsidTr="00CC0DC5">
        <w:trPr>
          <w:trHeight w:val="300"/>
        </w:trPr>
        <w:tc>
          <w:tcPr>
            <w:cnfStyle w:val="001000000000" w:firstRow="0" w:lastRow="0" w:firstColumn="1" w:lastColumn="0" w:oddVBand="0" w:evenVBand="0" w:oddHBand="0" w:evenHBand="0" w:firstRowFirstColumn="0" w:firstRowLastColumn="0" w:lastRowFirstColumn="0" w:lastRowLastColumn="0"/>
            <w:tcW w:w="1104" w:type="dxa"/>
            <w:noWrap/>
            <w:hideMark/>
          </w:tcPr>
          <w:p w14:paraId="39EC41A7" w14:textId="77777777" w:rsidR="008D3518" w:rsidRPr="00F4417D" w:rsidRDefault="008D3518" w:rsidP="008D3518">
            <w:pPr>
              <w:rPr>
                <w:sz w:val="20"/>
                <w:szCs w:val="20"/>
              </w:rPr>
            </w:pPr>
            <w:r w:rsidRPr="00F4417D">
              <w:rPr>
                <w:sz w:val="20"/>
                <w:szCs w:val="20"/>
              </w:rPr>
              <w:t>va_02</w:t>
            </w:r>
          </w:p>
        </w:tc>
        <w:tc>
          <w:tcPr>
            <w:tcW w:w="8466" w:type="dxa"/>
            <w:noWrap/>
            <w:hideMark/>
          </w:tcPr>
          <w:p w14:paraId="379F67C7"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(Resident of South Africa = false()) then (if (not(empty(Country of origin of designated person responsible for compliance))) then (if (not(empty(Passport number of designated person responsible for compliance))) then (not(empty(Date of birth of designated person responsible for compliance))) else (false())) else (false())) else (if (Resident of South Africa = true()) then (not(empty(Identity number of designated person responsible for compliance))) else (false())) </w:t>
            </w:r>
          </w:p>
        </w:tc>
      </w:tr>
      <w:tr w:rsidR="008D3518" w:rsidRPr="00C7740E" w14:paraId="5417FAB1" w14:textId="77777777" w:rsidTr="00CC0D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noWrap/>
            <w:hideMark/>
          </w:tcPr>
          <w:p w14:paraId="03F11DA8" w14:textId="77777777" w:rsidR="008D3518" w:rsidRPr="00F4417D" w:rsidRDefault="008D3518" w:rsidP="008D3518">
            <w:pPr>
              <w:rPr>
                <w:sz w:val="20"/>
                <w:szCs w:val="20"/>
              </w:rPr>
            </w:pPr>
            <w:r w:rsidRPr="00F4417D">
              <w:rPr>
                <w:sz w:val="20"/>
                <w:szCs w:val="20"/>
              </w:rPr>
              <w:lastRenderedPageBreak/>
              <w:t>va_03</w:t>
            </w:r>
          </w:p>
        </w:tc>
        <w:tc>
          <w:tcPr>
            <w:tcW w:w="8466" w:type="dxa"/>
            <w:noWrap/>
            <w:hideMark/>
          </w:tcPr>
          <w:p w14:paraId="540B6469"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(count(Full registered name of company) &gt; 0) then (if (Annual Financial Statements audited = true()) then (if (Annual Financial Statements internally compiled = false()) then (Annual Financial Statements independently compiled and reported on = false()) else (false())) else (if (Annual Financial Statements audited = false()) then (if (Annual Financial Statements internally compiled = true()) then (Annual Financial Statements independently compiled and reported on = false()) else (if (Annual Financial Statements internally compiled = false()) then (Annual Financial Statements independently compiled and reported on = true()) else (false()))) else (false()))) else (false()) </w:t>
            </w:r>
          </w:p>
        </w:tc>
      </w:tr>
      <w:tr w:rsidR="008D3518" w:rsidRPr="00C7740E" w14:paraId="339F8ABD" w14:textId="77777777" w:rsidTr="00CC0DC5">
        <w:trPr>
          <w:trHeight w:val="300"/>
        </w:trPr>
        <w:tc>
          <w:tcPr>
            <w:cnfStyle w:val="001000000000" w:firstRow="0" w:lastRow="0" w:firstColumn="1" w:lastColumn="0" w:oddVBand="0" w:evenVBand="0" w:oddHBand="0" w:evenHBand="0" w:firstRowFirstColumn="0" w:firstRowLastColumn="0" w:lastRowFirstColumn="0" w:lastRowLastColumn="0"/>
            <w:tcW w:w="1104" w:type="dxa"/>
            <w:noWrap/>
            <w:hideMark/>
          </w:tcPr>
          <w:p w14:paraId="36F93D61" w14:textId="77777777" w:rsidR="008D3518" w:rsidRPr="00F4417D" w:rsidRDefault="008D3518" w:rsidP="008D3518">
            <w:pPr>
              <w:rPr>
                <w:sz w:val="20"/>
                <w:szCs w:val="20"/>
              </w:rPr>
            </w:pPr>
            <w:r w:rsidRPr="00F4417D">
              <w:rPr>
                <w:sz w:val="20"/>
                <w:szCs w:val="20"/>
              </w:rPr>
              <w:t>va_04</w:t>
            </w:r>
          </w:p>
        </w:tc>
        <w:tc>
          <w:tcPr>
            <w:tcW w:w="8466" w:type="dxa"/>
            <w:noWrap/>
            <w:hideMark/>
          </w:tcPr>
          <w:p w14:paraId="12B48D5B"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(Annual Financial Statements independently compiled and reported on = false()) then (empty(Date of independent review of Annual Financial Statement)) else (not(empty(Date of independent review of Annual Financial Statement))) </w:t>
            </w:r>
          </w:p>
        </w:tc>
      </w:tr>
      <w:tr w:rsidR="008D3518" w:rsidRPr="00C7740E" w14:paraId="6745044C" w14:textId="77777777" w:rsidTr="00CC0D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noWrap/>
            <w:hideMark/>
          </w:tcPr>
          <w:p w14:paraId="0A9A54B9" w14:textId="77777777" w:rsidR="008D3518" w:rsidRPr="00F4417D" w:rsidRDefault="008D3518" w:rsidP="008D3518">
            <w:pPr>
              <w:rPr>
                <w:sz w:val="20"/>
                <w:szCs w:val="20"/>
              </w:rPr>
            </w:pPr>
            <w:r w:rsidRPr="00F4417D">
              <w:rPr>
                <w:sz w:val="20"/>
                <w:szCs w:val="20"/>
              </w:rPr>
              <w:t>va_05</w:t>
            </w:r>
          </w:p>
        </w:tc>
        <w:tc>
          <w:tcPr>
            <w:tcW w:w="8466" w:type="dxa"/>
            <w:noWrap/>
            <w:hideMark/>
          </w:tcPr>
          <w:p w14:paraId="5DB0EB70"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if  (Public interest score &gt;= 350) then ( Annual Financial Statements audited = true()) else (Public interest score &gt;= 0)</w:t>
            </w:r>
          </w:p>
        </w:tc>
      </w:tr>
      <w:tr w:rsidR="008D3518" w:rsidRPr="00C7740E" w14:paraId="540452BD" w14:textId="77777777" w:rsidTr="00CC0DC5">
        <w:trPr>
          <w:trHeight w:val="300"/>
        </w:trPr>
        <w:tc>
          <w:tcPr>
            <w:cnfStyle w:val="001000000000" w:firstRow="0" w:lastRow="0" w:firstColumn="1" w:lastColumn="0" w:oddVBand="0" w:evenVBand="0" w:oddHBand="0" w:evenHBand="0" w:firstRowFirstColumn="0" w:firstRowLastColumn="0" w:lastRowFirstColumn="0" w:lastRowLastColumn="0"/>
            <w:tcW w:w="1104" w:type="dxa"/>
            <w:noWrap/>
            <w:hideMark/>
          </w:tcPr>
          <w:p w14:paraId="5DC2C4EE" w14:textId="77777777" w:rsidR="008D3518" w:rsidRPr="00F4417D" w:rsidRDefault="008D3518" w:rsidP="008D3518">
            <w:pPr>
              <w:rPr>
                <w:sz w:val="20"/>
                <w:szCs w:val="20"/>
              </w:rPr>
            </w:pPr>
            <w:r w:rsidRPr="00F4417D">
              <w:rPr>
                <w:sz w:val="20"/>
                <w:szCs w:val="20"/>
              </w:rPr>
              <w:t>va_06</w:t>
            </w:r>
          </w:p>
        </w:tc>
        <w:tc>
          <w:tcPr>
            <w:tcW w:w="8466" w:type="dxa"/>
            <w:noWrap/>
            <w:hideMark/>
          </w:tcPr>
          <w:p w14:paraId="1409B8D4"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if (Annual Financial Statements audited = true()) then (not(empty(Name of auditor))) else (true())</w:t>
            </w:r>
          </w:p>
        </w:tc>
      </w:tr>
      <w:tr w:rsidR="008D3518" w:rsidRPr="00C7740E" w14:paraId="7BF0A424" w14:textId="77777777" w:rsidTr="00CC0D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noWrap/>
            <w:hideMark/>
          </w:tcPr>
          <w:p w14:paraId="44E6FF91" w14:textId="77777777" w:rsidR="008D3518" w:rsidRPr="00623518" w:rsidRDefault="008D3518" w:rsidP="008D3518">
            <w:pPr>
              <w:rPr>
                <w:sz w:val="20"/>
                <w:szCs w:val="20"/>
              </w:rPr>
            </w:pPr>
            <w:r w:rsidRPr="00623518">
              <w:rPr>
                <w:sz w:val="20"/>
                <w:szCs w:val="20"/>
              </w:rPr>
              <w:t>va_08</w:t>
            </w:r>
          </w:p>
        </w:tc>
        <w:tc>
          <w:tcPr>
            <w:tcW w:w="8466" w:type="dxa"/>
            <w:noWrap/>
            <w:hideMark/>
          </w:tcPr>
          <w:p w14:paraId="6CE72E85" w14:textId="5A20C02E" w:rsidR="0051668B" w:rsidRPr="003D14C6" w:rsidRDefault="00B27430" w:rsidP="008D3518">
            <w:pP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B27430">
              <w:rPr>
                <w:sz w:val="20"/>
                <w:szCs w:val="20"/>
              </w:rPr>
              <w:t>if ((Public interest score &gt;= 500) or (Type of company = 'https://xbrl.cipc.co.za/taxonomy/ca/enum#DomesticStateOwnedCompany')) then (not(empty(Disclosure of social and ethics committee [text block]))) else (Public interest score &gt;= 0) [dimensional]</w:t>
            </w:r>
          </w:p>
        </w:tc>
      </w:tr>
      <w:tr w:rsidR="008D3518" w:rsidRPr="00C7740E" w14:paraId="64197CD6" w14:textId="77777777" w:rsidTr="00CC0DC5">
        <w:trPr>
          <w:trHeight w:val="300"/>
        </w:trPr>
        <w:tc>
          <w:tcPr>
            <w:cnfStyle w:val="001000000000" w:firstRow="0" w:lastRow="0" w:firstColumn="1" w:lastColumn="0" w:oddVBand="0" w:evenVBand="0" w:oddHBand="0" w:evenHBand="0" w:firstRowFirstColumn="0" w:firstRowLastColumn="0" w:lastRowFirstColumn="0" w:lastRowLastColumn="0"/>
            <w:tcW w:w="1104" w:type="dxa"/>
            <w:noWrap/>
            <w:hideMark/>
          </w:tcPr>
          <w:p w14:paraId="59D5F4C9" w14:textId="77777777" w:rsidR="008D3518" w:rsidRPr="00F4417D" w:rsidRDefault="008D3518" w:rsidP="008D3518">
            <w:pPr>
              <w:rPr>
                <w:sz w:val="20"/>
                <w:szCs w:val="20"/>
              </w:rPr>
            </w:pPr>
            <w:r w:rsidRPr="00F4417D">
              <w:rPr>
                <w:sz w:val="20"/>
                <w:szCs w:val="20"/>
              </w:rPr>
              <w:t>va_09</w:t>
            </w:r>
          </w:p>
        </w:tc>
        <w:tc>
          <w:tcPr>
            <w:tcW w:w="8466" w:type="dxa"/>
            <w:noWrap/>
            <w:hideMark/>
          </w:tcPr>
          <w:p w14:paraId="001C98AB"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(not(empty(Name of director or prescribed officer))) then (not(empty(Director's remuneration))) else (empty(Director's remuneration)) </w:t>
            </w:r>
          </w:p>
        </w:tc>
      </w:tr>
      <w:tr w:rsidR="008D3518" w:rsidRPr="00C7740E" w14:paraId="7345ACCF" w14:textId="77777777" w:rsidTr="00CC0D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noWrap/>
            <w:hideMark/>
          </w:tcPr>
          <w:p w14:paraId="40D6F7BC" w14:textId="77777777" w:rsidR="008D3518" w:rsidRPr="00F4417D" w:rsidRDefault="008D3518" w:rsidP="008D3518">
            <w:pPr>
              <w:rPr>
                <w:sz w:val="20"/>
                <w:szCs w:val="20"/>
              </w:rPr>
            </w:pPr>
            <w:r w:rsidRPr="00F4417D">
              <w:rPr>
                <w:sz w:val="20"/>
                <w:szCs w:val="20"/>
              </w:rPr>
              <w:t>va_10</w:t>
            </w:r>
          </w:p>
        </w:tc>
        <w:tc>
          <w:tcPr>
            <w:tcW w:w="8466" w:type="dxa"/>
            <w:noWrap/>
            <w:hideMark/>
          </w:tcPr>
          <w:p w14:paraId="11EAAEEE" w14:textId="3A0D8CEE" w:rsidR="008D3518" w:rsidRPr="00623518" w:rsidRDefault="00B27430" w:rsidP="008D3518">
            <w:pP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B27430">
              <w:rPr>
                <w:sz w:val="20"/>
                <w:szCs w:val="20"/>
              </w:rPr>
              <w:t>if (Solvency and Liquidity tests satisfied = true()) then ((Financial assistance for subscription of securities != 'https://xbrl.cipc.co.za/taxonomy/ca/enum#NotApplicable') or (Loans granted or other financial assistance to directors != 'https://xbrl.cipc.co.za/taxonomy/ca/enum#NotApplicable') or (Distributions to shareholders authorised by board != 'https://xbrl.cipc.co.za/taxonomy/ca/enum#NotApplicable') or (Capitalization of shares != 'https://xbrl.cipc.co.za/taxonomy/ca/enum#NotApplicable') or (Company or subsidiary acquiring company's shares != 'https://xbrl.cipc.co.za/taxonomy/ca/enum#NotApplicable') or (Amalgamations or Mergers != 'https://xbrl.cipc.co.za/taxonomy/ca/enum#NotApplicable') or (Transfer by company of money or other property other than own shares != 'https://xbrl.cipc.co.za/taxonomy/ca/enum#NotApplicable') or (Other reason != 'https://xbrl.cipc.co.za/taxonomy/ca/enum#NotApplicable')) else (true()) [dimensional]</w:t>
            </w:r>
          </w:p>
        </w:tc>
      </w:tr>
      <w:tr w:rsidR="008D3518" w:rsidRPr="00C7740E" w14:paraId="67EA6258" w14:textId="77777777" w:rsidTr="00CC0DC5">
        <w:trPr>
          <w:trHeight w:val="300"/>
        </w:trPr>
        <w:tc>
          <w:tcPr>
            <w:cnfStyle w:val="001000000000" w:firstRow="0" w:lastRow="0" w:firstColumn="1" w:lastColumn="0" w:oddVBand="0" w:evenVBand="0" w:oddHBand="0" w:evenHBand="0" w:firstRowFirstColumn="0" w:firstRowLastColumn="0" w:lastRowFirstColumn="0" w:lastRowLastColumn="0"/>
            <w:tcW w:w="1104" w:type="dxa"/>
            <w:noWrap/>
            <w:hideMark/>
          </w:tcPr>
          <w:p w14:paraId="530384EC" w14:textId="77777777" w:rsidR="008D3518" w:rsidRPr="00F4417D" w:rsidRDefault="008D3518" w:rsidP="008D3518">
            <w:pPr>
              <w:rPr>
                <w:sz w:val="20"/>
                <w:szCs w:val="20"/>
              </w:rPr>
            </w:pPr>
            <w:r w:rsidRPr="00F4417D">
              <w:rPr>
                <w:sz w:val="20"/>
                <w:szCs w:val="20"/>
              </w:rPr>
              <w:t>va_11</w:t>
            </w:r>
          </w:p>
        </w:tc>
        <w:tc>
          <w:tcPr>
            <w:tcW w:w="8466" w:type="dxa"/>
            <w:noWrap/>
            <w:hideMark/>
          </w:tcPr>
          <w:p w14:paraId="490F3829" w14:textId="6196F925" w:rsidR="008D3518" w:rsidRPr="00166B6B" w:rsidRDefault="00B27430" w:rsidP="008D3518">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B27430">
              <w:rPr>
                <w:sz w:val="20"/>
                <w:szCs w:val="20"/>
              </w:rPr>
              <w:t>if (Other reason = 'https://xbrl.cipc.co.za/taxonomy/ca/enum#NotApplicable') then (empty(Description of other reason)) else (not(empty(Description of other reason))) [dimensional]</w:t>
            </w:r>
          </w:p>
        </w:tc>
      </w:tr>
      <w:tr w:rsidR="008D3518" w:rsidRPr="00C7740E" w14:paraId="3DAC5CB4" w14:textId="77777777" w:rsidTr="00CC0D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noWrap/>
            <w:hideMark/>
          </w:tcPr>
          <w:p w14:paraId="25CBC7ED" w14:textId="77777777" w:rsidR="008D3518" w:rsidRPr="00F4417D" w:rsidRDefault="008D3518" w:rsidP="008D3518">
            <w:pPr>
              <w:rPr>
                <w:sz w:val="20"/>
                <w:szCs w:val="20"/>
              </w:rPr>
            </w:pPr>
            <w:r w:rsidRPr="00F4417D">
              <w:rPr>
                <w:sz w:val="20"/>
                <w:szCs w:val="20"/>
              </w:rPr>
              <w:t>va_12</w:t>
            </w:r>
          </w:p>
        </w:tc>
        <w:tc>
          <w:tcPr>
            <w:tcW w:w="8466" w:type="dxa"/>
            <w:noWrap/>
            <w:hideMark/>
          </w:tcPr>
          <w:p w14:paraId="15C18F8A"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(Changes in registered office = true()) then (not(empty(Description of changes in registered office))) else (empty(Description of changes in registered office)) </w:t>
            </w:r>
          </w:p>
        </w:tc>
      </w:tr>
      <w:tr w:rsidR="008D3518" w:rsidRPr="00C7740E" w14:paraId="1D6A988C" w14:textId="77777777" w:rsidTr="00CC0DC5">
        <w:trPr>
          <w:trHeight w:val="300"/>
        </w:trPr>
        <w:tc>
          <w:tcPr>
            <w:cnfStyle w:val="001000000000" w:firstRow="0" w:lastRow="0" w:firstColumn="1" w:lastColumn="0" w:oddVBand="0" w:evenVBand="0" w:oddHBand="0" w:evenHBand="0" w:firstRowFirstColumn="0" w:firstRowLastColumn="0" w:lastRowFirstColumn="0" w:lastRowLastColumn="0"/>
            <w:tcW w:w="1104" w:type="dxa"/>
            <w:noWrap/>
            <w:hideMark/>
          </w:tcPr>
          <w:p w14:paraId="186D2861" w14:textId="77777777" w:rsidR="008D3518" w:rsidRPr="00F4417D" w:rsidRDefault="008D3518" w:rsidP="008D3518">
            <w:pPr>
              <w:rPr>
                <w:sz w:val="20"/>
                <w:szCs w:val="20"/>
              </w:rPr>
            </w:pPr>
            <w:r w:rsidRPr="00F4417D">
              <w:rPr>
                <w:sz w:val="20"/>
                <w:szCs w:val="20"/>
              </w:rPr>
              <w:t>va_13</w:t>
            </w:r>
          </w:p>
        </w:tc>
        <w:tc>
          <w:tcPr>
            <w:tcW w:w="8466" w:type="dxa"/>
            <w:noWrap/>
            <w:hideMark/>
          </w:tcPr>
          <w:p w14:paraId="2EB2D38D"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(Changes in location of records = true()) then (not(empty(Description of changes in location of records))) else (empty(Description of changes in location of records)) </w:t>
            </w:r>
          </w:p>
        </w:tc>
      </w:tr>
      <w:tr w:rsidR="008D3518" w:rsidRPr="00C7740E" w14:paraId="68331C29" w14:textId="77777777" w:rsidTr="00CC0D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noWrap/>
            <w:hideMark/>
          </w:tcPr>
          <w:p w14:paraId="1D6B01E9" w14:textId="77777777" w:rsidR="008D3518" w:rsidRPr="00F4417D" w:rsidRDefault="008D3518" w:rsidP="008D3518">
            <w:pPr>
              <w:rPr>
                <w:sz w:val="20"/>
                <w:szCs w:val="20"/>
              </w:rPr>
            </w:pPr>
            <w:r w:rsidRPr="00F4417D">
              <w:rPr>
                <w:sz w:val="20"/>
                <w:szCs w:val="20"/>
              </w:rPr>
              <w:t>va_14</w:t>
            </w:r>
          </w:p>
        </w:tc>
        <w:tc>
          <w:tcPr>
            <w:tcW w:w="8466" w:type="dxa"/>
            <w:noWrap/>
            <w:hideMark/>
          </w:tcPr>
          <w:p w14:paraId="2D351353"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(Changes in directors = true()) then (not(empty(Description of changes in directors))) else (empty(Description of changes in directors)) [dimensional] </w:t>
            </w:r>
          </w:p>
        </w:tc>
      </w:tr>
      <w:tr w:rsidR="008D3518" w:rsidRPr="00C7740E" w14:paraId="11EE8832" w14:textId="77777777" w:rsidTr="00CC0DC5">
        <w:trPr>
          <w:trHeight w:val="300"/>
        </w:trPr>
        <w:tc>
          <w:tcPr>
            <w:cnfStyle w:val="001000000000" w:firstRow="0" w:lastRow="0" w:firstColumn="1" w:lastColumn="0" w:oddVBand="0" w:evenVBand="0" w:oddHBand="0" w:evenHBand="0" w:firstRowFirstColumn="0" w:firstRowLastColumn="0" w:lastRowFirstColumn="0" w:lastRowLastColumn="0"/>
            <w:tcW w:w="1104" w:type="dxa"/>
            <w:noWrap/>
            <w:hideMark/>
          </w:tcPr>
          <w:p w14:paraId="0BCC35E7" w14:textId="77777777" w:rsidR="008D3518" w:rsidRPr="00F4417D" w:rsidRDefault="008D3518" w:rsidP="008D3518">
            <w:pPr>
              <w:rPr>
                <w:sz w:val="20"/>
                <w:szCs w:val="20"/>
              </w:rPr>
            </w:pPr>
            <w:r w:rsidRPr="00F4417D">
              <w:rPr>
                <w:sz w:val="20"/>
                <w:szCs w:val="20"/>
              </w:rPr>
              <w:t>va_15</w:t>
            </w:r>
          </w:p>
        </w:tc>
        <w:tc>
          <w:tcPr>
            <w:tcW w:w="8466" w:type="dxa"/>
            <w:noWrap/>
            <w:hideMark/>
          </w:tcPr>
          <w:p w14:paraId="343C8CB3"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(Changes in company secretary = true()) then (not(empty(Description of changes in company secretary))) else (empty(Description of changes in company secretary)) </w:t>
            </w:r>
          </w:p>
        </w:tc>
      </w:tr>
      <w:tr w:rsidR="008D3518" w:rsidRPr="00C7740E" w14:paraId="240E861D" w14:textId="77777777" w:rsidTr="00CC0D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noWrap/>
            <w:hideMark/>
          </w:tcPr>
          <w:p w14:paraId="06EB9F7D" w14:textId="77777777" w:rsidR="008D3518" w:rsidRPr="00F4417D" w:rsidRDefault="008D3518" w:rsidP="008D3518">
            <w:pPr>
              <w:rPr>
                <w:sz w:val="20"/>
                <w:szCs w:val="20"/>
              </w:rPr>
            </w:pPr>
            <w:r w:rsidRPr="00F4417D">
              <w:rPr>
                <w:sz w:val="20"/>
                <w:szCs w:val="20"/>
              </w:rPr>
              <w:t>va_16</w:t>
            </w:r>
          </w:p>
        </w:tc>
        <w:tc>
          <w:tcPr>
            <w:tcW w:w="8466" w:type="dxa"/>
            <w:noWrap/>
            <w:hideMark/>
          </w:tcPr>
          <w:p w14:paraId="1852302A"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(Changes in auditors and audit committees = true()) then (not(empty(Description of changes in auditors and audit committees))) else (empty(Description of changes in auditors and audit committees)) </w:t>
            </w:r>
          </w:p>
        </w:tc>
      </w:tr>
      <w:tr w:rsidR="008D3518" w:rsidRPr="00C7740E" w14:paraId="6AEE0488" w14:textId="77777777" w:rsidTr="00CC0DC5">
        <w:trPr>
          <w:trHeight w:val="300"/>
        </w:trPr>
        <w:tc>
          <w:tcPr>
            <w:cnfStyle w:val="001000000000" w:firstRow="0" w:lastRow="0" w:firstColumn="1" w:lastColumn="0" w:oddVBand="0" w:evenVBand="0" w:oddHBand="0" w:evenHBand="0" w:firstRowFirstColumn="0" w:firstRowLastColumn="0" w:lastRowFirstColumn="0" w:lastRowLastColumn="0"/>
            <w:tcW w:w="1104" w:type="dxa"/>
            <w:noWrap/>
            <w:hideMark/>
          </w:tcPr>
          <w:p w14:paraId="5C3BCB9E" w14:textId="77777777" w:rsidR="008D3518" w:rsidRPr="00F4417D" w:rsidRDefault="008D3518" w:rsidP="008D3518">
            <w:pPr>
              <w:rPr>
                <w:sz w:val="20"/>
                <w:szCs w:val="20"/>
              </w:rPr>
            </w:pPr>
            <w:r w:rsidRPr="00F4417D">
              <w:rPr>
                <w:sz w:val="20"/>
                <w:szCs w:val="20"/>
              </w:rPr>
              <w:t>va_17</w:t>
            </w:r>
          </w:p>
        </w:tc>
        <w:tc>
          <w:tcPr>
            <w:tcW w:w="8466" w:type="dxa"/>
            <w:noWrap/>
            <w:hideMark/>
          </w:tcPr>
          <w:p w14:paraId="7CFF585E"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(Changes in financial year end = true()) then (not(empty(Description of changes in financial year end))) else (empty(Description of changes in financial year end)) </w:t>
            </w:r>
          </w:p>
        </w:tc>
      </w:tr>
      <w:tr w:rsidR="008D3518" w:rsidRPr="00C7740E" w14:paraId="442DA8AB" w14:textId="77777777" w:rsidTr="00CC0D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noWrap/>
            <w:hideMark/>
          </w:tcPr>
          <w:p w14:paraId="4830D54F" w14:textId="77777777" w:rsidR="008D3518" w:rsidRPr="00F4417D" w:rsidRDefault="008D3518" w:rsidP="008D3518">
            <w:pPr>
              <w:rPr>
                <w:sz w:val="20"/>
                <w:szCs w:val="20"/>
              </w:rPr>
            </w:pPr>
            <w:r w:rsidRPr="00F4417D">
              <w:rPr>
                <w:sz w:val="20"/>
                <w:szCs w:val="20"/>
              </w:rPr>
              <w:t>va_18</w:t>
            </w:r>
          </w:p>
        </w:tc>
        <w:tc>
          <w:tcPr>
            <w:tcW w:w="8466" w:type="dxa"/>
            <w:noWrap/>
            <w:hideMark/>
          </w:tcPr>
          <w:p w14:paraId="147413F0" w14:textId="77777777" w:rsidR="008D3518" w:rsidRPr="00F4417D" w:rsidRDefault="008D3518" w:rsidP="00F4417D">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(Annual Financial Statements independently compiled and reported on = true()) then (not(empty(Name of independent reviewer))) else (true()) </w:t>
            </w:r>
          </w:p>
        </w:tc>
      </w:tr>
      <w:tr w:rsidR="008D3518" w:rsidRPr="00C7740E" w14:paraId="4080122C" w14:textId="77777777" w:rsidTr="00CC0DC5">
        <w:trPr>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26AC70BA" w14:textId="77777777" w:rsidR="008D3518" w:rsidRPr="00F4417D" w:rsidRDefault="008D3518" w:rsidP="008D3518">
            <w:pPr>
              <w:rPr>
                <w:sz w:val="20"/>
                <w:szCs w:val="20"/>
              </w:rPr>
            </w:pPr>
            <w:r w:rsidRPr="00F4417D">
              <w:rPr>
                <w:sz w:val="20"/>
                <w:szCs w:val="20"/>
              </w:rPr>
              <w:lastRenderedPageBreak/>
              <w:t>va_19</w:t>
            </w:r>
          </w:p>
        </w:tc>
        <w:tc>
          <w:tcPr>
            <w:tcW w:w="8466" w:type="dxa"/>
            <w:noWrap/>
          </w:tcPr>
          <w:p w14:paraId="406D69C9" w14:textId="358ABF87" w:rsidR="008D3518" w:rsidRPr="00F4417D" w:rsidRDefault="00774E5B" w:rsidP="00F4417D">
            <w:pPr>
              <w:cnfStyle w:val="000000000000" w:firstRow="0" w:lastRow="0" w:firstColumn="0" w:lastColumn="0" w:oddVBand="0" w:evenVBand="0" w:oddHBand="0" w:evenHBand="0" w:firstRowFirstColumn="0" w:firstRowLastColumn="0" w:lastRowFirstColumn="0" w:lastRowLastColumn="0"/>
              <w:rPr>
                <w:sz w:val="20"/>
                <w:szCs w:val="20"/>
              </w:rPr>
            </w:pPr>
            <w:r w:rsidRPr="00774E5B">
              <w:rPr>
                <w:sz w:val="20"/>
                <w:szCs w:val="20"/>
              </w:rPr>
              <w:t xml:space="preserve"> Public interest score = Average number of employees + fn:round(Third party liabilities div 100000) + fn:round(Turnover div 100000) + Maximum number of individuals with beneficial interest in securities of company, or members in case of non profit company  [dimensional]</w:t>
            </w:r>
          </w:p>
        </w:tc>
      </w:tr>
      <w:tr w:rsidR="008D3518" w:rsidRPr="00C7740E" w14:paraId="19D4D145" w14:textId="77777777" w:rsidTr="00CC0D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0C45E6C6" w14:textId="77777777" w:rsidR="008D3518" w:rsidRPr="00F4417D" w:rsidRDefault="008D3518" w:rsidP="008D3518">
            <w:pPr>
              <w:rPr>
                <w:sz w:val="20"/>
                <w:szCs w:val="20"/>
              </w:rPr>
            </w:pPr>
            <w:r w:rsidRPr="00F4417D">
              <w:rPr>
                <w:sz w:val="20"/>
                <w:szCs w:val="20"/>
              </w:rPr>
              <w:t>va_20</w:t>
            </w:r>
          </w:p>
        </w:tc>
        <w:tc>
          <w:tcPr>
            <w:tcW w:w="8466" w:type="dxa"/>
            <w:noWrap/>
          </w:tcPr>
          <w:p w14:paraId="70B2E3A9" w14:textId="77777777" w:rsidR="008D3518" w:rsidRPr="00F4417D" w:rsidRDefault="008D3518" w:rsidP="00F4417D">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count(xfi:fact-footnotes($v1, '', '', '', 'en')) gt 0</w:t>
            </w:r>
          </w:p>
        </w:tc>
      </w:tr>
      <w:tr w:rsidR="008D3518" w:rsidRPr="00C7740E" w14:paraId="633F9AA2" w14:textId="77777777" w:rsidTr="00CC0DC5">
        <w:trPr>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146CF5BF" w14:textId="77777777" w:rsidR="008D3518" w:rsidRPr="00F4417D" w:rsidRDefault="008D3518" w:rsidP="008D3518">
            <w:pPr>
              <w:rPr>
                <w:sz w:val="20"/>
                <w:szCs w:val="20"/>
              </w:rPr>
            </w:pPr>
            <w:r w:rsidRPr="00F4417D">
              <w:rPr>
                <w:sz w:val="20"/>
                <w:szCs w:val="20"/>
              </w:rPr>
              <w:t>va_21</w:t>
            </w:r>
          </w:p>
        </w:tc>
        <w:tc>
          <w:tcPr>
            <w:tcW w:w="8466" w:type="dxa"/>
            <w:noWrap/>
          </w:tcPr>
          <w:p w14:paraId="331C6446" w14:textId="77777777" w:rsidR="008D3518" w:rsidRPr="00F4417D" w:rsidRDefault="008D3518" w:rsidP="00F4417D">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count(xfi:fact-footnotes($v1, '', '', '', 'en')) gt 0</w:t>
            </w:r>
          </w:p>
        </w:tc>
      </w:tr>
      <w:tr w:rsidR="00CC0DC5" w:rsidRPr="00C7740E" w14:paraId="6379875F" w14:textId="77777777" w:rsidTr="00CC0D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3C5AC734" w14:textId="2C2BB21D" w:rsidR="00CC0DC5" w:rsidRPr="002A2CED" w:rsidRDefault="00CC0DC5" w:rsidP="00CC0DC5">
            <w:pPr>
              <w:rPr>
                <w:sz w:val="20"/>
                <w:szCs w:val="20"/>
              </w:rPr>
            </w:pPr>
            <w:r w:rsidRPr="001161A8">
              <w:rPr>
                <w:sz w:val="20"/>
                <w:szCs w:val="20"/>
              </w:rPr>
              <w:t>va_22</w:t>
            </w:r>
          </w:p>
        </w:tc>
        <w:tc>
          <w:tcPr>
            <w:tcW w:w="8466" w:type="dxa"/>
            <w:noWrap/>
          </w:tcPr>
          <w:p w14:paraId="0198F19B" w14:textId="235CDE2D" w:rsidR="00CC0DC5" w:rsidRPr="002A2CED" w:rsidRDefault="00CC0DC5" w:rsidP="00CC0DC5">
            <w:pPr>
              <w:cnfStyle w:val="000000100000" w:firstRow="0" w:lastRow="0" w:firstColumn="0" w:lastColumn="0" w:oddVBand="0" w:evenVBand="0" w:oddHBand="1" w:evenHBand="0" w:firstRowFirstColumn="0" w:firstRowLastColumn="0" w:lastRowFirstColumn="0" w:lastRowLastColumn="0"/>
              <w:rPr>
                <w:sz w:val="20"/>
                <w:szCs w:val="20"/>
              </w:rPr>
            </w:pPr>
            <w:r w:rsidRPr="001161A8">
              <w:rPr>
                <w:sz w:val="20"/>
                <w:szCs w:val="20"/>
              </w:rPr>
              <w:t>if (Annual Financial Statements audited = true()) then (not(empty(Name of auditor)) and not(empty(Practice number of auditor))) else (true())</w:t>
            </w:r>
          </w:p>
        </w:tc>
      </w:tr>
      <w:tr w:rsidR="00CC0DC5" w:rsidRPr="00C7740E" w14:paraId="58933260" w14:textId="77777777" w:rsidTr="00CC0DC5">
        <w:trPr>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10493A81" w14:textId="3CC41D72" w:rsidR="00CC0DC5" w:rsidRPr="00FD1830" w:rsidRDefault="00CC0DC5" w:rsidP="00CC0DC5">
            <w:pPr>
              <w:rPr>
                <w:sz w:val="20"/>
                <w:szCs w:val="20"/>
                <w:highlight w:val="yellow"/>
              </w:rPr>
            </w:pPr>
            <w:r w:rsidRPr="001161A8">
              <w:rPr>
                <w:sz w:val="20"/>
                <w:szCs w:val="20"/>
              </w:rPr>
              <w:t>va_23</w:t>
            </w:r>
          </w:p>
        </w:tc>
        <w:tc>
          <w:tcPr>
            <w:tcW w:w="8466" w:type="dxa"/>
            <w:noWrap/>
          </w:tcPr>
          <w:p w14:paraId="645629EC" w14:textId="514C377D" w:rsidR="00CC0DC5" w:rsidRPr="00FD1830" w:rsidRDefault="002E598C" w:rsidP="00CC0DC5">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2E598C">
              <w:rPr>
                <w:sz w:val="20"/>
                <w:szCs w:val="20"/>
              </w:rPr>
              <w:t>if (ends-with(Registration number of company, '/06') or ends-with(Registration number of company, '/30')) then (not(empty(Disclosure of company secretary's statement [text block]))) else (true())</w:t>
            </w:r>
          </w:p>
        </w:tc>
      </w:tr>
      <w:tr w:rsidR="00CC0DC5" w:rsidRPr="00C7740E" w14:paraId="24541465" w14:textId="77777777" w:rsidTr="00CC0D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7AF117CD" w14:textId="05700E58" w:rsidR="00CC0DC5" w:rsidRPr="002A2CED" w:rsidRDefault="00CC0DC5" w:rsidP="00CC0DC5">
            <w:pPr>
              <w:rPr>
                <w:sz w:val="20"/>
                <w:szCs w:val="20"/>
              </w:rPr>
            </w:pPr>
            <w:r w:rsidRPr="001161A8">
              <w:rPr>
                <w:sz w:val="20"/>
                <w:szCs w:val="20"/>
              </w:rPr>
              <w:t>va_24</w:t>
            </w:r>
          </w:p>
        </w:tc>
        <w:tc>
          <w:tcPr>
            <w:tcW w:w="8466" w:type="dxa"/>
            <w:noWrap/>
          </w:tcPr>
          <w:p w14:paraId="0E2B0B10" w14:textId="36E309EE" w:rsidR="00CC0DC5" w:rsidRPr="002A2CED" w:rsidRDefault="00CC0DC5" w:rsidP="00CC0DC5">
            <w:pPr>
              <w:cnfStyle w:val="000000100000" w:firstRow="0" w:lastRow="0" w:firstColumn="0" w:lastColumn="0" w:oddVBand="0" w:evenVBand="0" w:oddHBand="1" w:evenHBand="0" w:firstRowFirstColumn="0" w:firstRowLastColumn="0" w:lastRowFirstColumn="0" w:lastRowLastColumn="0"/>
              <w:rPr>
                <w:sz w:val="20"/>
                <w:szCs w:val="20"/>
              </w:rPr>
            </w:pPr>
            <w:r w:rsidRPr="001161A8">
              <w:rPr>
                <w:sz w:val="20"/>
                <w:szCs w:val="20"/>
              </w:rPr>
              <w:t>if (Declaration of director's report presence = true()) then (not(empty(Disclosure of directors' report [text block]))) else (true())</w:t>
            </w:r>
          </w:p>
        </w:tc>
      </w:tr>
      <w:tr w:rsidR="008733E8" w:rsidRPr="00C7740E" w14:paraId="7236BED4" w14:textId="77777777" w:rsidTr="00CC0DC5">
        <w:trPr>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573D43DA" w14:textId="54D0CB71" w:rsidR="008733E8" w:rsidRPr="008733E8" w:rsidRDefault="008733E8" w:rsidP="00CC0DC5">
            <w:pPr>
              <w:rPr>
                <w:sz w:val="20"/>
                <w:szCs w:val="20"/>
              </w:rPr>
            </w:pPr>
            <w:r w:rsidRPr="001161A8">
              <w:rPr>
                <w:sz w:val="20"/>
                <w:szCs w:val="20"/>
              </w:rPr>
              <w:t>va_2</w:t>
            </w:r>
            <w:r>
              <w:rPr>
                <w:sz w:val="20"/>
                <w:szCs w:val="20"/>
              </w:rPr>
              <w:t>5</w:t>
            </w:r>
          </w:p>
        </w:tc>
        <w:tc>
          <w:tcPr>
            <w:tcW w:w="8466" w:type="dxa"/>
            <w:noWrap/>
          </w:tcPr>
          <w:p w14:paraId="6460D776" w14:textId="6D7F62D3" w:rsidR="008733E8" w:rsidRPr="008733E8" w:rsidRDefault="00C61B49" w:rsidP="00CC0DC5">
            <w:pPr>
              <w:cnfStyle w:val="000000000000" w:firstRow="0" w:lastRow="0" w:firstColumn="0" w:lastColumn="0" w:oddVBand="0" w:evenVBand="0" w:oddHBand="0" w:evenHBand="0" w:firstRowFirstColumn="0" w:firstRowLastColumn="0" w:lastRowFirstColumn="0" w:lastRowLastColumn="0"/>
              <w:rPr>
                <w:sz w:val="20"/>
                <w:szCs w:val="20"/>
              </w:rPr>
            </w:pPr>
            <w:r w:rsidRPr="00C61B49">
              <w:rPr>
                <w:sz w:val="20"/>
                <w:szCs w:val="20"/>
              </w:rPr>
              <w:t>if (Type of assurance = 'https://xbrl.cipc.co.za/taxonomy/ca/enum#Audited') then (not(empty(Disclosure of auditor's opinion [text block]))) else (true())</w:t>
            </w:r>
          </w:p>
        </w:tc>
      </w:tr>
      <w:tr w:rsidR="008733E8" w:rsidRPr="00C7740E" w14:paraId="75FC6D2B" w14:textId="77777777" w:rsidTr="00CC0D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628229CC" w14:textId="321412CF" w:rsidR="008733E8" w:rsidRPr="008733E8" w:rsidRDefault="008733E8" w:rsidP="00CC0DC5">
            <w:pPr>
              <w:rPr>
                <w:sz w:val="20"/>
                <w:szCs w:val="20"/>
              </w:rPr>
            </w:pPr>
            <w:r w:rsidRPr="001161A8">
              <w:rPr>
                <w:sz w:val="20"/>
                <w:szCs w:val="20"/>
              </w:rPr>
              <w:t>va_2</w:t>
            </w:r>
            <w:r>
              <w:rPr>
                <w:sz w:val="20"/>
                <w:szCs w:val="20"/>
              </w:rPr>
              <w:t>6</w:t>
            </w:r>
          </w:p>
        </w:tc>
        <w:tc>
          <w:tcPr>
            <w:tcW w:w="8466" w:type="dxa"/>
            <w:noWrap/>
          </w:tcPr>
          <w:p w14:paraId="368A62C8" w14:textId="4328E517" w:rsidR="008733E8" w:rsidRPr="008733E8" w:rsidRDefault="006D49F7" w:rsidP="00CC0DC5">
            <w:pPr>
              <w:cnfStyle w:val="000000100000" w:firstRow="0" w:lastRow="0" w:firstColumn="0" w:lastColumn="0" w:oddVBand="0" w:evenVBand="0" w:oddHBand="1" w:evenHBand="0" w:firstRowFirstColumn="0" w:firstRowLastColumn="0" w:lastRowFirstColumn="0" w:lastRowLastColumn="0"/>
              <w:rPr>
                <w:sz w:val="20"/>
                <w:szCs w:val="20"/>
              </w:rPr>
            </w:pPr>
            <w:r w:rsidRPr="006D49F7">
              <w:rPr>
                <w:sz w:val="20"/>
                <w:szCs w:val="20"/>
              </w:rPr>
              <w:t>if (Type of assurance = 'https://xbrl.cipc.co.za/taxonomy/ca/enum#Audited') then (not(empty(Name of auditor))) else (true())</w:t>
            </w:r>
          </w:p>
        </w:tc>
      </w:tr>
      <w:tr w:rsidR="008733E8" w:rsidRPr="00C7740E" w14:paraId="6755BEC8" w14:textId="77777777" w:rsidTr="00CC0DC5">
        <w:trPr>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4C4C21D7" w14:textId="7E947234" w:rsidR="008733E8" w:rsidRPr="008733E8" w:rsidRDefault="008733E8" w:rsidP="00CC0DC5">
            <w:pPr>
              <w:rPr>
                <w:sz w:val="20"/>
                <w:szCs w:val="20"/>
              </w:rPr>
            </w:pPr>
            <w:r w:rsidRPr="001161A8">
              <w:rPr>
                <w:sz w:val="20"/>
                <w:szCs w:val="20"/>
              </w:rPr>
              <w:t>va_2</w:t>
            </w:r>
            <w:r>
              <w:rPr>
                <w:sz w:val="20"/>
                <w:szCs w:val="20"/>
              </w:rPr>
              <w:t>7</w:t>
            </w:r>
          </w:p>
        </w:tc>
        <w:tc>
          <w:tcPr>
            <w:tcW w:w="8466" w:type="dxa"/>
            <w:noWrap/>
          </w:tcPr>
          <w:p w14:paraId="1FBB165D" w14:textId="1AD3D6AA" w:rsidR="008733E8" w:rsidRPr="008733E8" w:rsidRDefault="006D49F7" w:rsidP="00CC0DC5">
            <w:pPr>
              <w:cnfStyle w:val="000000000000" w:firstRow="0" w:lastRow="0" w:firstColumn="0" w:lastColumn="0" w:oddVBand="0" w:evenVBand="0" w:oddHBand="0" w:evenHBand="0" w:firstRowFirstColumn="0" w:firstRowLastColumn="0" w:lastRowFirstColumn="0" w:lastRowLastColumn="0"/>
              <w:rPr>
                <w:sz w:val="20"/>
                <w:szCs w:val="20"/>
              </w:rPr>
            </w:pPr>
            <w:r w:rsidRPr="006D49F7">
              <w:rPr>
                <w:sz w:val="20"/>
                <w:szCs w:val="20"/>
              </w:rPr>
              <w:t>if (Type of assurance = 'https://xbrl.cipc.co.za/taxonomy/ca/enum#Audited') then (not(empty(Practice number of auditor))) else (true())</w:t>
            </w:r>
          </w:p>
        </w:tc>
      </w:tr>
      <w:tr w:rsidR="008733E8" w:rsidRPr="00C7740E" w14:paraId="36156334" w14:textId="77777777" w:rsidTr="00CC0D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66186E47" w14:textId="53C8B3F8" w:rsidR="008733E8" w:rsidRPr="008733E8" w:rsidRDefault="008733E8" w:rsidP="00CC0DC5">
            <w:pPr>
              <w:rPr>
                <w:sz w:val="20"/>
                <w:szCs w:val="20"/>
              </w:rPr>
            </w:pPr>
            <w:r w:rsidRPr="001161A8">
              <w:rPr>
                <w:sz w:val="20"/>
                <w:szCs w:val="20"/>
              </w:rPr>
              <w:t>va_2</w:t>
            </w:r>
            <w:r>
              <w:rPr>
                <w:sz w:val="20"/>
                <w:szCs w:val="20"/>
              </w:rPr>
              <w:t>8</w:t>
            </w:r>
          </w:p>
        </w:tc>
        <w:tc>
          <w:tcPr>
            <w:tcW w:w="8466" w:type="dxa"/>
            <w:noWrap/>
          </w:tcPr>
          <w:p w14:paraId="524B840A" w14:textId="46A3325E" w:rsidR="008733E8" w:rsidRPr="008733E8" w:rsidRDefault="00ED7E76" w:rsidP="00CC0DC5">
            <w:pPr>
              <w:cnfStyle w:val="000000100000" w:firstRow="0" w:lastRow="0" w:firstColumn="0" w:lastColumn="0" w:oddVBand="0" w:evenVBand="0" w:oddHBand="1" w:evenHBand="0" w:firstRowFirstColumn="0" w:firstRowLastColumn="0" w:lastRowFirstColumn="0" w:lastRowLastColumn="0"/>
              <w:rPr>
                <w:sz w:val="20"/>
                <w:szCs w:val="20"/>
              </w:rPr>
            </w:pPr>
            <w:r w:rsidRPr="00ED7E76">
              <w:rPr>
                <w:sz w:val="20"/>
                <w:szCs w:val="20"/>
              </w:rPr>
              <w:t>if (Type of assurance = 'https://xbrl.cipc.co.za/taxonomy/ca/enum#Audited') then (not(empty(Name of auditing company))) else (true())</w:t>
            </w:r>
          </w:p>
        </w:tc>
      </w:tr>
      <w:tr w:rsidR="008733E8" w:rsidRPr="00C7740E" w14:paraId="11A7507B" w14:textId="77777777" w:rsidTr="00CC0DC5">
        <w:trPr>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084D3C57" w14:textId="0D894D60" w:rsidR="008733E8" w:rsidRPr="008733E8" w:rsidRDefault="008733E8" w:rsidP="00CC0DC5">
            <w:pPr>
              <w:rPr>
                <w:sz w:val="20"/>
                <w:szCs w:val="20"/>
              </w:rPr>
            </w:pPr>
            <w:r w:rsidRPr="001161A8">
              <w:rPr>
                <w:sz w:val="20"/>
                <w:szCs w:val="20"/>
              </w:rPr>
              <w:t>va_2</w:t>
            </w:r>
            <w:r>
              <w:rPr>
                <w:sz w:val="20"/>
                <w:szCs w:val="20"/>
              </w:rPr>
              <w:t>9</w:t>
            </w:r>
          </w:p>
        </w:tc>
        <w:tc>
          <w:tcPr>
            <w:tcW w:w="8466" w:type="dxa"/>
            <w:noWrap/>
          </w:tcPr>
          <w:p w14:paraId="16107D65" w14:textId="5D9EA5FF" w:rsidR="008733E8" w:rsidRPr="008733E8" w:rsidRDefault="00ED7E76" w:rsidP="00CC0DC5">
            <w:pPr>
              <w:cnfStyle w:val="000000000000" w:firstRow="0" w:lastRow="0" w:firstColumn="0" w:lastColumn="0" w:oddVBand="0" w:evenVBand="0" w:oddHBand="0" w:evenHBand="0" w:firstRowFirstColumn="0" w:firstRowLastColumn="0" w:lastRowFirstColumn="0" w:lastRowLastColumn="0"/>
              <w:rPr>
                <w:sz w:val="20"/>
                <w:szCs w:val="20"/>
              </w:rPr>
            </w:pPr>
            <w:r w:rsidRPr="00ED7E76">
              <w:rPr>
                <w:sz w:val="20"/>
                <w:szCs w:val="20"/>
              </w:rPr>
              <w:t>if (Type of assurance = 'https://xbrl.cipc.co.za/taxonomy/ca/enum#Audited') then (not(empty(Type of auditors' opinion))) else (true())</w:t>
            </w:r>
          </w:p>
        </w:tc>
      </w:tr>
      <w:tr w:rsidR="008733E8" w:rsidRPr="00C7740E" w14:paraId="21B0A2D9" w14:textId="77777777" w:rsidTr="00CC0D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46204D99" w14:textId="30F93655" w:rsidR="008733E8" w:rsidRPr="008733E8" w:rsidRDefault="008733E8" w:rsidP="00CC0DC5">
            <w:pPr>
              <w:rPr>
                <w:sz w:val="20"/>
                <w:szCs w:val="20"/>
              </w:rPr>
            </w:pPr>
            <w:r w:rsidRPr="001161A8">
              <w:rPr>
                <w:sz w:val="20"/>
                <w:szCs w:val="20"/>
              </w:rPr>
              <w:t>va_</w:t>
            </w:r>
            <w:r>
              <w:rPr>
                <w:sz w:val="20"/>
                <w:szCs w:val="20"/>
              </w:rPr>
              <w:t>30</w:t>
            </w:r>
          </w:p>
        </w:tc>
        <w:tc>
          <w:tcPr>
            <w:tcW w:w="8466" w:type="dxa"/>
            <w:noWrap/>
          </w:tcPr>
          <w:p w14:paraId="604DBF4C" w14:textId="41D14C2E" w:rsidR="008733E8" w:rsidRPr="008733E8" w:rsidRDefault="00ED7E76" w:rsidP="00CC0DC5">
            <w:pPr>
              <w:cnfStyle w:val="000000100000" w:firstRow="0" w:lastRow="0" w:firstColumn="0" w:lastColumn="0" w:oddVBand="0" w:evenVBand="0" w:oddHBand="1" w:evenHBand="0" w:firstRowFirstColumn="0" w:firstRowLastColumn="0" w:lastRowFirstColumn="0" w:lastRowLastColumn="0"/>
              <w:rPr>
                <w:sz w:val="20"/>
                <w:szCs w:val="20"/>
              </w:rPr>
            </w:pPr>
            <w:r w:rsidRPr="00ED7E76">
              <w:rPr>
                <w:sz w:val="20"/>
                <w:szCs w:val="20"/>
              </w:rPr>
              <w:t>if (Type of assurance = 'https://xbrl.cipc.co.za/taxonomy/ca/enum#Audited') then (not(empty(Disclosure of directors' remuneration [text block]))) else (true())</w:t>
            </w:r>
          </w:p>
        </w:tc>
      </w:tr>
      <w:tr w:rsidR="008733E8" w:rsidRPr="00C7740E" w14:paraId="0F17DE33" w14:textId="77777777" w:rsidTr="00CC0DC5">
        <w:trPr>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0F472748" w14:textId="6263A4C2" w:rsidR="008733E8" w:rsidRPr="008733E8" w:rsidRDefault="008733E8" w:rsidP="00CC0DC5">
            <w:pPr>
              <w:rPr>
                <w:sz w:val="20"/>
                <w:szCs w:val="20"/>
              </w:rPr>
            </w:pPr>
            <w:r w:rsidRPr="001161A8">
              <w:rPr>
                <w:sz w:val="20"/>
                <w:szCs w:val="20"/>
              </w:rPr>
              <w:t>va_</w:t>
            </w:r>
            <w:r>
              <w:rPr>
                <w:sz w:val="20"/>
                <w:szCs w:val="20"/>
              </w:rPr>
              <w:t>31</w:t>
            </w:r>
          </w:p>
        </w:tc>
        <w:tc>
          <w:tcPr>
            <w:tcW w:w="8466" w:type="dxa"/>
            <w:noWrap/>
          </w:tcPr>
          <w:p w14:paraId="37BAA9FB" w14:textId="7EFDC00A" w:rsidR="008733E8" w:rsidRPr="008733E8" w:rsidRDefault="004F603A" w:rsidP="00CC0DC5">
            <w:pPr>
              <w:cnfStyle w:val="000000000000" w:firstRow="0" w:lastRow="0" w:firstColumn="0" w:lastColumn="0" w:oddVBand="0" w:evenVBand="0" w:oddHBand="0" w:evenHBand="0" w:firstRowFirstColumn="0" w:firstRowLastColumn="0" w:lastRowFirstColumn="0" w:lastRowLastColumn="0"/>
              <w:rPr>
                <w:sz w:val="20"/>
                <w:szCs w:val="20"/>
              </w:rPr>
            </w:pPr>
            <w:r w:rsidRPr="004F603A">
              <w:rPr>
                <w:sz w:val="20"/>
                <w:szCs w:val="20"/>
              </w:rPr>
              <w:t>if (Type of assurance = 'https://xbrl.cipc.co.za/taxonomy/ca/enum#Audited') then (not(empty(Director's remuneration))) else (true())</w:t>
            </w:r>
          </w:p>
        </w:tc>
      </w:tr>
      <w:tr w:rsidR="008733E8" w:rsidRPr="00C7740E" w14:paraId="6ABDA3B7" w14:textId="77777777" w:rsidTr="00CC0D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5C516BE5" w14:textId="10D2FECF" w:rsidR="008733E8" w:rsidRPr="008733E8" w:rsidRDefault="008733E8" w:rsidP="00CC0DC5">
            <w:pPr>
              <w:rPr>
                <w:sz w:val="20"/>
                <w:szCs w:val="20"/>
              </w:rPr>
            </w:pPr>
            <w:r w:rsidRPr="001161A8">
              <w:rPr>
                <w:sz w:val="20"/>
                <w:szCs w:val="20"/>
              </w:rPr>
              <w:t>va_</w:t>
            </w:r>
            <w:r>
              <w:rPr>
                <w:sz w:val="20"/>
                <w:szCs w:val="20"/>
              </w:rPr>
              <w:t>32</w:t>
            </w:r>
          </w:p>
        </w:tc>
        <w:tc>
          <w:tcPr>
            <w:tcW w:w="8466" w:type="dxa"/>
            <w:noWrap/>
          </w:tcPr>
          <w:p w14:paraId="3AA51905" w14:textId="3C5DB541" w:rsidR="008733E8" w:rsidRPr="008733E8" w:rsidRDefault="004F603A" w:rsidP="00CC0DC5">
            <w:pPr>
              <w:cnfStyle w:val="000000100000" w:firstRow="0" w:lastRow="0" w:firstColumn="0" w:lastColumn="0" w:oddVBand="0" w:evenVBand="0" w:oddHBand="1" w:evenHBand="0" w:firstRowFirstColumn="0" w:firstRowLastColumn="0" w:lastRowFirstColumn="0" w:lastRowLastColumn="0"/>
              <w:rPr>
                <w:sz w:val="20"/>
                <w:szCs w:val="20"/>
              </w:rPr>
            </w:pPr>
            <w:r w:rsidRPr="004F603A">
              <w:rPr>
                <w:sz w:val="20"/>
                <w:szCs w:val="20"/>
              </w:rPr>
              <w:t>if (Type of assurance = 'https://xbrl.cipc.co.za/taxonomy/ca/enum#Audited') then (not(empty(Disclosure of auditor's report [text block]))) else (true())</w:t>
            </w:r>
          </w:p>
        </w:tc>
      </w:tr>
      <w:tr w:rsidR="007978C2" w:rsidRPr="00C7740E" w14:paraId="6BDCBB3E" w14:textId="77777777" w:rsidTr="00CC0DC5">
        <w:trPr>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60184DA6" w14:textId="1E9A7FB7" w:rsidR="007978C2" w:rsidRPr="001161A8" w:rsidRDefault="007978C2" w:rsidP="007978C2">
            <w:pPr>
              <w:rPr>
                <w:sz w:val="20"/>
                <w:szCs w:val="20"/>
              </w:rPr>
            </w:pPr>
            <w:r w:rsidRPr="001161A8">
              <w:rPr>
                <w:sz w:val="20"/>
                <w:szCs w:val="20"/>
              </w:rPr>
              <w:t>va_</w:t>
            </w:r>
            <w:r>
              <w:rPr>
                <w:sz w:val="20"/>
                <w:szCs w:val="20"/>
              </w:rPr>
              <w:t>33</w:t>
            </w:r>
          </w:p>
        </w:tc>
        <w:tc>
          <w:tcPr>
            <w:tcW w:w="8466" w:type="dxa"/>
            <w:noWrap/>
          </w:tcPr>
          <w:p w14:paraId="1F67CAD3" w14:textId="04F9B1F9" w:rsidR="007978C2" w:rsidRPr="004F603A" w:rsidRDefault="00964676" w:rsidP="007978C2">
            <w:pPr>
              <w:cnfStyle w:val="000000000000" w:firstRow="0" w:lastRow="0" w:firstColumn="0" w:lastColumn="0" w:oddVBand="0" w:evenVBand="0" w:oddHBand="0" w:evenHBand="0" w:firstRowFirstColumn="0" w:firstRowLastColumn="0" w:lastRowFirstColumn="0" w:lastRowLastColumn="0"/>
              <w:rPr>
                <w:sz w:val="20"/>
                <w:szCs w:val="20"/>
              </w:rPr>
            </w:pPr>
            <w:r w:rsidRPr="00964676">
              <w:rPr>
                <w:sz w:val="20"/>
                <w:szCs w:val="20"/>
              </w:rPr>
              <w:t>if (Type of company = 'https://xbrl.cipc.co.za/taxonomy/ca/enum#DomesticPublicListedCompany') then (not(empty(Earnings per share [text block]))) else (true())</w:t>
            </w:r>
          </w:p>
        </w:tc>
      </w:tr>
      <w:tr w:rsidR="0014769C" w:rsidRPr="00C7740E" w14:paraId="17A7F0C0" w14:textId="77777777" w:rsidTr="00CC0D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5CAFCE58" w14:textId="602423B1" w:rsidR="0014769C" w:rsidRPr="001161A8" w:rsidRDefault="0014769C" w:rsidP="007978C2">
            <w:pPr>
              <w:rPr>
                <w:sz w:val="20"/>
                <w:szCs w:val="20"/>
              </w:rPr>
            </w:pPr>
            <w:r w:rsidRPr="001161A8">
              <w:rPr>
                <w:sz w:val="20"/>
                <w:szCs w:val="20"/>
              </w:rPr>
              <w:t>va_</w:t>
            </w:r>
            <w:r>
              <w:rPr>
                <w:sz w:val="20"/>
                <w:szCs w:val="20"/>
              </w:rPr>
              <w:t>34</w:t>
            </w:r>
          </w:p>
        </w:tc>
        <w:tc>
          <w:tcPr>
            <w:tcW w:w="8466" w:type="dxa"/>
            <w:noWrap/>
          </w:tcPr>
          <w:p w14:paraId="5F8BF7A2" w14:textId="69942EF9" w:rsidR="0014769C" w:rsidRPr="004F603A" w:rsidRDefault="008E3766" w:rsidP="007978C2">
            <w:pPr>
              <w:cnfStyle w:val="000000100000" w:firstRow="0" w:lastRow="0" w:firstColumn="0" w:lastColumn="0" w:oddVBand="0" w:evenVBand="0" w:oddHBand="1" w:evenHBand="0" w:firstRowFirstColumn="0" w:firstRowLastColumn="0" w:lastRowFirstColumn="0" w:lastRowLastColumn="0"/>
              <w:rPr>
                <w:sz w:val="20"/>
                <w:szCs w:val="20"/>
              </w:rPr>
            </w:pPr>
            <w:r w:rsidRPr="008E3766">
              <w:rPr>
                <w:sz w:val="20"/>
                <w:szCs w:val="20"/>
              </w:rPr>
              <w:t>if (Type of company = 'https://xbrl.cipc.co.za/taxonomy/ca/enum#DomesticPublicListedCompany') then (not(empty(Basic earnings (loss) per share))) else (true())</w:t>
            </w:r>
          </w:p>
        </w:tc>
      </w:tr>
      <w:tr w:rsidR="0014769C" w:rsidRPr="00C7740E" w14:paraId="44A5C494" w14:textId="77777777" w:rsidTr="00CC0DC5">
        <w:trPr>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6DBDD708" w14:textId="68566CB4" w:rsidR="0014769C" w:rsidRPr="001161A8" w:rsidRDefault="0014769C" w:rsidP="007978C2">
            <w:pPr>
              <w:rPr>
                <w:sz w:val="20"/>
                <w:szCs w:val="20"/>
              </w:rPr>
            </w:pPr>
            <w:r w:rsidRPr="001161A8">
              <w:rPr>
                <w:sz w:val="20"/>
                <w:szCs w:val="20"/>
              </w:rPr>
              <w:t>va_</w:t>
            </w:r>
            <w:r>
              <w:rPr>
                <w:sz w:val="20"/>
                <w:szCs w:val="20"/>
              </w:rPr>
              <w:t>35</w:t>
            </w:r>
          </w:p>
        </w:tc>
        <w:tc>
          <w:tcPr>
            <w:tcW w:w="8466" w:type="dxa"/>
            <w:noWrap/>
          </w:tcPr>
          <w:p w14:paraId="26EF47E4" w14:textId="0FA85864" w:rsidR="0014769C" w:rsidRPr="004F603A" w:rsidRDefault="008E3766" w:rsidP="007978C2">
            <w:pPr>
              <w:cnfStyle w:val="000000000000" w:firstRow="0" w:lastRow="0" w:firstColumn="0" w:lastColumn="0" w:oddVBand="0" w:evenVBand="0" w:oddHBand="0" w:evenHBand="0" w:firstRowFirstColumn="0" w:firstRowLastColumn="0" w:lastRowFirstColumn="0" w:lastRowLastColumn="0"/>
              <w:rPr>
                <w:sz w:val="20"/>
                <w:szCs w:val="20"/>
              </w:rPr>
            </w:pPr>
            <w:r w:rsidRPr="008E3766">
              <w:rPr>
                <w:sz w:val="20"/>
                <w:szCs w:val="20"/>
              </w:rPr>
              <w:t>if (Type of company = 'https://xbrl.cipc.co.za/taxonomy/ca/enum#DomesticPublicListedCompany') then (not(empty(Diluted earnings (loss) per share))) else (true())</w:t>
            </w:r>
          </w:p>
        </w:tc>
      </w:tr>
      <w:tr w:rsidR="00411994" w:rsidRPr="00C7740E" w14:paraId="1AC8204F" w14:textId="77777777" w:rsidTr="00CC0D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50A73CE8" w14:textId="0528A9BB" w:rsidR="00411994" w:rsidRPr="001161A8" w:rsidRDefault="00420595" w:rsidP="007978C2">
            <w:pPr>
              <w:rPr>
                <w:sz w:val="20"/>
                <w:szCs w:val="20"/>
              </w:rPr>
            </w:pPr>
            <w:r w:rsidRPr="00420595">
              <w:rPr>
                <w:sz w:val="20"/>
                <w:szCs w:val="20"/>
              </w:rPr>
              <w:t>va_3</w:t>
            </w:r>
            <w:r>
              <w:rPr>
                <w:sz w:val="20"/>
                <w:szCs w:val="20"/>
              </w:rPr>
              <w:t>6</w:t>
            </w:r>
          </w:p>
        </w:tc>
        <w:tc>
          <w:tcPr>
            <w:tcW w:w="8466" w:type="dxa"/>
            <w:noWrap/>
          </w:tcPr>
          <w:p w14:paraId="3AD865DA" w14:textId="6F0993F8" w:rsidR="00411994" w:rsidRPr="008E3766" w:rsidRDefault="00420595" w:rsidP="007978C2">
            <w:pPr>
              <w:cnfStyle w:val="000000100000" w:firstRow="0" w:lastRow="0" w:firstColumn="0" w:lastColumn="0" w:oddVBand="0" w:evenVBand="0" w:oddHBand="1" w:evenHBand="0" w:firstRowFirstColumn="0" w:firstRowLastColumn="0" w:lastRowFirstColumn="0" w:lastRowLastColumn="0"/>
              <w:rPr>
                <w:sz w:val="20"/>
                <w:szCs w:val="20"/>
              </w:rPr>
            </w:pPr>
            <w:r w:rsidRPr="00420595">
              <w:rPr>
                <w:sz w:val="20"/>
                <w:szCs w:val="20"/>
              </w:rPr>
              <w:t>if (ends-with(Registration number of company, '/06') and (Type of company = 'https://xbrl.cipc.co.za/taxonomy/ca/enum#DomesticPublicListedCompany')) then (not(empty(Disclosure of audit committees [text block]))) else (true())</w:t>
            </w:r>
          </w:p>
        </w:tc>
      </w:tr>
      <w:tr w:rsidR="00411994" w:rsidRPr="00C7740E" w14:paraId="2FAACC8C" w14:textId="77777777" w:rsidTr="00CC0DC5">
        <w:trPr>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7F4576F8" w14:textId="13C48205" w:rsidR="00411994" w:rsidRPr="001161A8" w:rsidRDefault="00420595" w:rsidP="007978C2">
            <w:pPr>
              <w:rPr>
                <w:sz w:val="20"/>
                <w:szCs w:val="20"/>
              </w:rPr>
            </w:pPr>
            <w:r w:rsidRPr="00420595">
              <w:rPr>
                <w:sz w:val="20"/>
                <w:szCs w:val="20"/>
              </w:rPr>
              <w:t>va_37</w:t>
            </w:r>
          </w:p>
        </w:tc>
        <w:tc>
          <w:tcPr>
            <w:tcW w:w="8466" w:type="dxa"/>
            <w:noWrap/>
          </w:tcPr>
          <w:p w14:paraId="26F2120A" w14:textId="6C0BE64E" w:rsidR="00411994" w:rsidRPr="008E3766" w:rsidRDefault="00634913" w:rsidP="007978C2">
            <w:pPr>
              <w:cnfStyle w:val="000000000000" w:firstRow="0" w:lastRow="0" w:firstColumn="0" w:lastColumn="0" w:oddVBand="0" w:evenVBand="0" w:oddHBand="0" w:evenHBand="0" w:firstRowFirstColumn="0" w:firstRowLastColumn="0" w:lastRowFirstColumn="0" w:lastRowLastColumn="0"/>
              <w:rPr>
                <w:sz w:val="20"/>
                <w:szCs w:val="20"/>
              </w:rPr>
            </w:pPr>
            <w:r w:rsidRPr="00634913">
              <w:rPr>
                <w:sz w:val="20"/>
                <w:szCs w:val="20"/>
              </w:rPr>
              <w:t xml:space="preserve"> if (ends-with(Registration number of company, '/06') and (Type of company = 'https://xbrl.cipc.co.za/taxonomy/ca/enum#DomesticPublicListedCompany')) then (not(empty(Disclosure of social and ethics committee [text block]))) else (true())</w:t>
            </w:r>
          </w:p>
        </w:tc>
      </w:tr>
      <w:tr w:rsidR="007337C0" w:rsidRPr="00C7740E" w14:paraId="35064340" w14:textId="77777777" w:rsidTr="00CC0D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1E09F51D" w14:textId="2D79E7CC" w:rsidR="007337C0" w:rsidRPr="00420595" w:rsidRDefault="007337C0" w:rsidP="007978C2">
            <w:pPr>
              <w:rPr>
                <w:sz w:val="20"/>
                <w:szCs w:val="20"/>
              </w:rPr>
            </w:pPr>
            <w:r w:rsidRPr="00420595">
              <w:rPr>
                <w:sz w:val="20"/>
                <w:szCs w:val="20"/>
              </w:rPr>
              <w:t>va_3</w:t>
            </w:r>
            <w:r>
              <w:rPr>
                <w:sz w:val="20"/>
                <w:szCs w:val="20"/>
              </w:rPr>
              <w:t>8</w:t>
            </w:r>
          </w:p>
        </w:tc>
        <w:tc>
          <w:tcPr>
            <w:tcW w:w="8466" w:type="dxa"/>
            <w:noWrap/>
          </w:tcPr>
          <w:p w14:paraId="7F0D1C5E" w14:textId="7AB66E14" w:rsidR="007337C0" w:rsidRPr="00634913" w:rsidRDefault="003565C3" w:rsidP="007978C2">
            <w:pPr>
              <w:cnfStyle w:val="000000100000" w:firstRow="0" w:lastRow="0" w:firstColumn="0" w:lastColumn="0" w:oddVBand="0" w:evenVBand="0" w:oddHBand="1" w:evenHBand="0" w:firstRowFirstColumn="0" w:firstRowLastColumn="0" w:lastRowFirstColumn="0" w:lastRowLastColumn="0"/>
              <w:rPr>
                <w:sz w:val="20"/>
                <w:szCs w:val="20"/>
              </w:rPr>
            </w:pPr>
            <w:r w:rsidRPr="003565C3">
              <w:rPr>
                <w:sz w:val="20"/>
                <w:szCs w:val="20"/>
              </w:rPr>
              <w:t xml:space="preserve"> if (Description of nature of financial statements = 'https://xbrl.cipc.co.za/taxonomy/ca/enum#AuditedConsolidatedAnnualFinancialStatements') then (not(empty(Equity attributable to owners of parent))) else (true()) [dimensional]</w:t>
            </w:r>
          </w:p>
        </w:tc>
      </w:tr>
      <w:tr w:rsidR="007337C0" w:rsidRPr="00C7740E" w14:paraId="2E5A90AA" w14:textId="77777777" w:rsidTr="00CC0DC5">
        <w:trPr>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248585D9" w14:textId="142779E9" w:rsidR="007337C0" w:rsidRPr="00420595" w:rsidRDefault="007337C0" w:rsidP="007978C2">
            <w:pPr>
              <w:rPr>
                <w:sz w:val="20"/>
                <w:szCs w:val="20"/>
              </w:rPr>
            </w:pPr>
            <w:r w:rsidRPr="00420595">
              <w:rPr>
                <w:sz w:val="20"/>
                <w:szCs w:val="20"/>
              </w:rPr>
              <w:t>va_3</w:t>
            </w:r>
            <w:r>
              <w:rPr>
                <w:sz w:val="20"/>
                <w:szCs w:val="20"/>
              </w:rPr>
              <w:t>9</w:t>
            </w:r>
          </w:p>
        </w:tc>
        <w:tc>
          <w:tcPr>
            <w:tcW w:w="8466" w:type="dxa"/>
            <w:noWrap/>
          </w:tcPr>
          <w:p w14:paraId="316C99F1" w14:textId="501EBB12" w:rsidR="007337C0" w:rsidRPr="00634913" w:rsidRDefault="003565C3" w:rsidP="007978C2">
            <w:pPr>
              <w:cnfStyle w:val="000000000000" w:firstRow="0" w:lastRow="0" w:firstColumn="0" w:lastColumn="0" w:oddVBand="0" w:evenVBand="0" w:oddHBand="0" w:evenHBand="0" w:firstRowFirstColumn="0" w:firstRowLastColumn="0" w:lastRowFirstColumn="0" w:lastRowLastColumn="0"/>
              <w:rPr>
                <w:sz w:val="20"/>
                <w:szCs w:val="20"/>
              </w:rPr>
            </w:pPr>
            <w:r w:rsidRPr="003565C3">
              <w:rPr>
                <w:sz w:val="20"/>
                <w:szCs w:val="20"/>
              </w:rPr>
              <w:t xml:space="preserve"> if (Description of nature of financial statements = 'https://xbrl.cipc.co.za/taxonomy/ca/enum#AuditedConsolidatedAnnualFinancialStatements') then (not(empty(Non-controlling interests))) else (true()) [dimensional]</w:t>
            </w:r>
          </w:p>
        </w:tc>
      </w:tr>
      <w:tr w:rsidR="007337C0" w:rsidRPr="00C7740E" w14:paraId="26A9963E" w14:textId="77777777" w:rsidTr="00CC0D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50A6D08C" w14:textId="06E5CB3D" w:rsidR="007337C0" w:rsidRPr="00420595" w:rsidRDefault="007337C0" w:rsidP="007978C2">
            <w:pPr>
              <w:rPr>
                <w:sz w:val="20"/>
                <w:szCs w:val="20"/>
              </w:rPr>
            </w:pPr>
            <w:r w:rsidRPr="00420595">
              <w:rPr>
                <w:sz w:val="20"/>
                <w:szCs w:val="20"/>
              </w:rPr>
              <w:t>va_</w:t>
            </w:r>
            <w:r>
              <w:rPr>
                <w:sz w:val="20"/>
                <w:szCs w:val="20"/>
              </w:rPr>
              <w:t>40</w:t>
            </w:r>
          </w:p>
        </w:tc>
        <w:tc>
          <w:tcPr>
            <w:tcW w:w="8466" w:type="dxa"/>
            <w:noWrap/>
          </w:tcPr>
          <w:p w14:paraId="2A9B6620" w14:textId="2BB7873C" w:rsidR="007337C0" w:rsidRPr="00634913" w:rsidRDefault="003565C3" w:rsidP="007978C2">
            <w:pPr>
              <w:cnfStyle w:val="000000100000" w:firstRow="0" w:lastRow="0" w:firstColumn="0" w:lastColumn="0" w:oddVBand="0" w:evenVBand="0" w:oddHBand="1" w:evenHBand="0" w:firstRowFirstColumn="0" w:firstRowLastColumn="0" w:lastRowFirstColumn="0" w:lastRowLastColumn="0"/>
              <w:rPr>
                <w:sz w:val="20"/>
                <w:szCs w:val="20"/>
              </w:rPr>
            </w:pPr>
            <w:r w:rsidRPr="003565C3">
              <w:rPr>
                <w:sz w:val="20"/>
                <w:szCs w:val="20"/>
              </w:rPr>
              <w:t>if (Description of nature of financial statements = 'https://xbrl.cipc.co.za/taxonomy/ca/enum#AuditedConsolidatedAnnualFinancialStateme</w:t>
            </w:r>
            <w:r w:rsidRPr="003565C3">
              <w:rPr>
                <w:sz w:val="20"/>
                <w:szCs w:val="20"/>
              </w:rPr>
              <w:lastRenderedPageBreak/>
              <w:t>nts') then (not(empty(Profit (loss), attributable to owners of parent))) else (true()) [dimensional]</w:t>
            </w:r>
          </w:p>
        </w:tc>
      </w:tr>
      <w:tr w:rsidR="007337C0" w:rsidRPr="00C7740E" w14:paraId="466424DB" w14:textId="77777777" w:rsidTr="00CC0DC5">
        <w:trPr>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32D1A5CF" w14:textId="5431DF05" w:rsidR="007337C0" w:rsidRPr="00420595" w:rsidRDefault="007337C0" w:rsidP="007978C2">
            <w:pPr>
              <w:rPr>
                <w:sz w:val="20"/>
                <w:szCs w:val="20"/>
              </w:rPr>
            </w:pPr>
            <w:r w:rsidRPr="00420595">
              <w:rPr>
                <w:sz w:val="20"/>
                <w:szCs w:val="20"/>
              </w:rPr>
              <w:lastRenderedPageBreak/>
              <w:t>va_</w:t>
            </w:r>
            <w:r>
              <w:rPr>
                <w:sz w:val="20"/>
                <w:szCs w:val="20"/>
              </w:rPr>
              <w:t>41</w:t>
            </w:r>
          </w:p>
        </w:tc>
        <w:tc>
          <w:tcPr>
            <w:tcW w:w="8466" w:type="dxa"/>
            <w:noWrap/>
          </w:tcPr>
          <w:p w14:paraId="2FD2D5E3" w14:textId="7A9782E3" w:rsidR="007337C0" w:rsidRPr="00634913" w:rsidRDefault="003565C3" w:rsidP="007978C2">
            <w:pPr>
              <w:cnfStyle w:val="000000000000" w:firstRow="0" w:lastRow="0" w:firstColumn="0" w:lastColumn="0" w:oddVBand="0" w:evenVBand="0" w:oddHBand="0" w:evenHBand="0" w:firstRowFirstColumn="0" w:firstRowLastColumn="0" w:lastRowFirstColumn="0" w:lastRowLastColumn="0"/>
              <w:rPr>
                <w:sz w:val="20"/>
                <w:szCs w:val="20"/>
              </w:rPr>
            </w:pPr>
            <w:r w:rsidRPr="003565C3">
              <w:rPr>
                <w:sz w:val="20"/>
                <w:szCs w:val="20"/>
              </w:rPr>
              <w:t xml:space="preserve"> if (Description of nature of financial statements = 'https://xbrl.cipc.co.za/taxonomy/ca/enum#AuditedConsolidatedAnnualFinancialStatements') then (not(empty(Profit (loss), attributable to non-controlling interests))) else (true()) [dimensional]</w:t>
            </w:r>
          </w:p>
        </w:tc>
      </w:tr>
      <w:tr w:rsidR="00F73CA7" w:rsidRPr="00C7740E" w14:paraId="09DBD937" w14:textId="77777777" w:rsidTr="00CC0D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noWrap/>
          </w:tcPr>
          <w:p w14:paraId="008DB86A" w14:textId="15BBF35A" w:rsidR="00F73CA7" w:rsidRPr="00420595" w:rsidRDefault="00F73CA7" w:rsidP="007978C2">
            <w:pPr>
              <w:rPr>
                <w:sz w:val="20"/>
                <w:szCs w:val="20"/>
              </w:rPr>
            </w:pPr>
            <w:r w:rsidRPr="00420595">
              <w:rPr>
                <w:sz w:val="20"/>
                <w:szCs w:val="20"/>
              </w:rPr>
              <w:t>va_</w:t>
            </w:r>
            <w:r>
              <w:rPr>
                <w:sz w:val="20"/>
                <w:szCs w:val="20"/>
              </w:rPr>
              <w:t>42</w:t>
            </w:r>
          </w:p>
        </w:tc>
        <w:tc>
          <w:tcPr>
            <w:tcW w:w="8466" w:type="dxa"/>
            <w:noWrap/>
          </w:tcPr>
          <w:p w14:paraId="57E8679D" w14:textId="1C3E8F48" w:rsidR="00F73CA7" w:rsidRPr="003565C3" w:rsidRDefault="00F73CA7" w:rsidP="007978C2">
            <w:pPr>
              <w:cnfStyle w:val="000000100000" w:firstRow="0" w:lastRow="0" w:firstColumn="0" w:lastColumn="0" w:oddVBand="0" w:evenVBand="0" w:oddHBand="1" w:evenHBand="0" w:firstRowFirstColumn="0" w:firstRowLastColumn="0" w:lastRowFirstColumn="0" w:lastRowLastColumn="0"/>
              <w:rPr>
                <w:sz w:val="20"/>
                <w:szCs w:val="20"/>
              </w:rPr>
            </w:pPr>
            <w:r w:rsidRPr="00F73CA7">
              <w:rPr>
                <w:sz w:val="20"/>
                <w:szCs w:val="20"/>
              </w:rPr>
              <w:t>if (Declaration of auditor's report presence = true()) then (not(empty(Disclosure of auditor's report [text block]))) else (true()) [dimensional]</w:t>
            </w:r>
          </w:p>
        </w:tc>
      </w:tr>
    </w:tbl>
    <w:p w14:paraId="1A1C2474" w14:textId="770E818F" w:rsidR="008D3518" w:rsidRDefault="008D3518" w:rsidP="008D3518">
      <w:pPr>
        <w:pStyle w:val="Caption"/>
        <w:jc w:val="center"/>
        <w:rPr>
          <w:color w:val="575756" w:themeColor="background2"/>
        </w:rPr>
      </w:pPr>
      <w:r w:rsidRPr="00F4417D">
        <w:rPr>
          <w:color w:val="575756" w:themeColor="background2"/>
        </w:rPr>
        <w:t xml:space="preserve">Table </w:t>
      </w:r>
      <w:r w:rsidRPr="00F4417D">
        <w:rPr>
          <w:noProof/>
          <w:color w:val="575756" w:themeColor="background2"/>
        </w:rPr>
        <w:fldChar w:fldCharType="begin"/>
      </w:r>
      <w:r w:rsidRPr="00F4417D">
        <w:rPr>
          <w:noProof/>
          <w:color w:val="575756" w:themeColor="background2"/>
        </w:rPr>
        <w:instrText xml:space="preserve"> SEQ Table \* ARABIC </w:instrText>
      </w:r>
      <w:r w:rsidRPr="00F4417D">
        <w:rPr>
          <w:noProof/>
          <w:color w:val="575756" w:themeColor="background2"/>
        </w:rPr>
        <w:fldChar w:fldCharType="separate"/>
      </w:r>
      <w:r w:rsidRPr="00F4417D">
        <w:rPr>
          <w:noProof/>
          <w:color w:val="575756" w:themeColor="background2"/>
        </w:rPr>
        <w:t>6</w:t>
      </w:r>
      <w:r w:rsidRPr="00F4417D">
        <w:rPr>
          <w:noProof/>
          <w:color w:val="575756" w:themeColor="background2"/>
        </w:rPr>
        <w:fldChar w:fldCharType="end"/>
      </w:r>
      <w:r w:rsidRPr="00F4417D">
        <w:rPr>
          <w:color w:val="575756" w:themeColor="background2"/>
        </w:rPr>
        <w:t>: List of logical rules</w:t>
      </w:r>
      <w:r w:rsidR="00F4417D">
        <w:rPr>
          <w:color w:val="575756" w:themeColor="background2"/>
        </w:rPr>
        <w:t xml:space="preserve"> selectively</w:t>
      </w:r>
      <w:r w:rsidRPr="00F4417D">
        <w:rPr>
          <w:color w:val="575756" w:themeColor="background2"/>
        </w:rPr>
        <w:t xml:space="preserve"> applicable for the IFRS-FULL</w:t>
      </w:r>
      <w:r w:rsidR="00F4417D">
        <w:rPr>
          <w:color w:val="575756" w:themeColor="background2"/>
        </w:rPr>
        <w:t xml:space="preserve">, </w:t>
      </w:r>
      <w:r w:rsidRPr="00F4417D">
        <w:rPr>
          <w:color w:val="575756" w:themeColor="background2"/>
        </w:rPr>
        <w:t>IFRS-SMES</w:t>
      </w:r>
      <w:r w:rsidR="00156B9D">
        <w:rPr>
          <w:color w:val="575756" w:themeColor="background2"/>
        </w:rPr>
        <w:t>, CO-OPs</w:t>
      </w:r>
      <w:r w:rsidR="00F4417D">
        <w:rPr>
          <w:color w:val="575756" w:themeColor="background2"/>
        </w:rPr>
        <w:t xml:space="preserve"> and GRAP</w:t>
      </w:r>
    </w:p>
    <w:p w14:paraId="3F96052F" w14:textId="77777777" w:rsidR="00F4417D" w:rsidRPr="00F4417D" w:rsidRDefault="00F4417D" w:rsidP="00F4417D">
      <w:pPr>
        <w:rPr>
          <w:lang w:val="en-US" w:eastAsia="en-US" w:bidi="ar-SA"/>
        </w:rPr>
      </w:pPr>
    </w:p>
    <w:p w14:paraId="44AF2353" w14:textId="78463C87" w:rsidR="008D3518" w:rsidRDefault="008D3518" w:rsidP="008D3518">
      <w:pPr>
        <w:pStyle w:val="Heading2"/>
        <w:rPr>
          <w:rFonts w:hint="eastAsia"/>
          <w:lang w:val="en-GB"/>
        </w:rPr>
      </w:pPr>
      <w:bookmarkStart w:id="86" w:name="_Toc12915759"/>
      <w:bookmarkStart w:id="87" w:name="_Toc142567748"/>
      <w:r w:rsidRPr="004756F7">
        <w:rPr>
          <w:lang w:val="en-GB"/>
        </w:rPr>
        <w:t>A.</w:t>
      </w:r>
      <w:r>
        <w:rPr>
          <w:lang w:val="en-GB"/>
        </w:rPr>
        <w:t>4</w:t>
      </w:r>
      <w:r w:rsidRPr="004756F7">
        <w:rPr>
          <w:lang w:val="en-GB"/>
        </w:rPr>
        <w:t xml:space="preserve">. Minimum Tagging Requirements </w:t>
      </w:r>
      <w:r w:rsidR="00F4417D">
        <w:rPr>
          <w:lang w:val="en-GB"/>
        </w:rPr>
        <w:t xml:space="preserve">selectively </w:t>
      </w:r>
      <w:r w:rsidRPr="004756F7">
        <w:rPr>
          <w:lang w:val="en-GB"/>
        </w:rPr>
        <w:t xml:space="preserve">applicable for the </w:t>
      </w:r>
      <w:r>
        <w:rPr>
          <w:lang w:val="en-GB"/>
        </w:rPr>
        <w:t>IFRS</w:t>
      </w:r>
      <w:bookmarkEnd w:id="86"/>
      <w:r w:rsidR="00DD475C">
        <w:rPr>
          <w:lang w:val="en-GB"/>
        </w:rPr>
        <w:t>, CO</w:t>
      </w:r>
      <w:r w:rsidR="00156B9D">
        <w:rPr>
          <w:lang w:val="en-GB"/>
        </w:rPr>
        <w:t>-</w:t>
      </w:r>
      <w:r w:rsidR="00DD475C">
        <w:rPr>
          <w:lang w:val="en-GB"/>
        </w:rPr>
        <w:t>OP</w:t>
      </w:r>
      <w:r w:rsidR="00F4417D">
        <w:rPr>
          <w:lang w:val="en-GB"/>
        </w:rPr>
        <w:t xml:space="preserve"> and GRAP</w:t>
      </w:r>
      <w:bookmarkEnd w:id="87"/>
    </w:p>
    <w:p w14:paraId="1684292A" w14:textId="77777777" w:rsidR="00F4417D" w:rsidRPr="00F4417D" w:rsidRDefault="00F4417D" w:rsidP="00F4417D"/>
    <w:tbl>
      <w:tblPr>
        <w:tblStyle w:val="ListTable5Dark"/>
        <w:tblW w:w="0" w:type="auto"/>
        <w:tblLayout w:type="fixed"/>
        <w:tblLook w:val="04A0" w:firstRow="1" w:lastRow="0" w:firstColumn="1" w:lastColumn="0" w:noHBand="0" w:noVBand="1"/>
      </w:tblPr>
      <w:tblGrid>
        <w:gridCol w:w="988"/>
        <w:gridCol w:w="1862"/>
        <w:gridCol w:w="6546"/>
      </w:tblGrid>
      <w:tr w:rsidR="008D3518" w:rsidRPr="00C7740E" w14:paraId="530D2FB2" w14:textId="77777777" w:rsidTr="00F4417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88" w:type="dxa"/>
            <w:noWrap/>
            <w:hideMark/>
          </w:tcPr>
          <w:p w14:paraId="0DEAEEF0" w14:textId="19FC3829" w:rsidR="008D3518" w:rsidRPr="00F4417D" w:rsidRDefault="00F4417D" w:rsidP="008D3518">
            <w:pPr>
              <w:rPr>
                <w:sz w:val="20"/>
                <w:szCs w:val="20"/>
              </w:rPr>
            </w:pPr>
            <w:r w:rsidRPr="00F4417D">
              <w:rPr>
                <w:sz w:val="20"/>
                <w:szCs w:val="20"/>
              </w:rPr>
              <w:t>ID</w:t>
            </w:r>
          </w:p>
        </w:tc>
        <w:tc>
          <w:tcPr>
            <w:tcW w:w="1862" w:type="dxa"/>
            <w:noWrap/>
            <w:hideMark/>
          </w:tcPr>
          <w:p w14:paraId="08DD211E" w14:textId="77777777" w:rsidR="008D3518" w:rsidRPr="00F4417D" w:rsidRDefault="008D3518" w:rsidP="008D3518">
            <w:pPr>
              <w:cnfStyle w:val="100000000000" w:firstRow="1" w:lastRow="0" w:firstColumn="0" w:lastColumn="0" w:oddVBand="0" w:evenVBand="0" w:oddHBand="0" w:evenHBand="0" w:firstRowFirstColumn="0" w:firstRowLastColumn="0" w:lastRowFirstColumn="0" w:lastRowLastColumn="0"/>
              <w:rPr>
                <w:sz w:val="20"/>
                <w:szCs w:val="20"/>
              </w:rPr>
            </w:pPr>
            <w:r w:rsidRPr="00F4417D">
              <w:rPr>
                <w:sz w:val="20"/>
                <w:szCs w:val="20"/>
              </w:rPr>
              <w:t>Mandatory element</w:t>
            </w:r>
          </w:p>
        </w:tc>
        <w:tc>
          <w:tcPr>
            <w:tcW w:w="6546" w:type="dxa"/>
          </w:tcPr>
          <w:p w14:paraId="264C2AA8" w14:textId="77777777" w:rsidR="008D3518" w:rsidRPr="00F4417D" w:rsidRDefault="008D3518" w:rsidP="008D3518">
            <w:pPr>
              <w:cnfStyle w:val="100000000000" w:firstRow="1" w:lastRow="0" w:firstColumn="0" w:lastColumn="0" w:oddVBand="0" w:evenVBand="0" w:oddHBand="0" w:evenHBand="0" w:firstRowFirstColumn="0" w:firstRowLastColumn="0" w:lastRowFirstColumn="0" w:lastRowLastColumn="0"/>
              <w:rPr>
                <w:sz w:val="20"/>
                <w:szCs w:val="20"/>
              </w:rPr>
            </w:pPr>
            <w:r w:rsidRPr="00F4417D">
              <w:rPr>
                <w:sz w:val="20"/>
                <w:szCs w:val="20"/>
              </w:rPr>
              <w:t>Formula expression</w:t>
            </w:r>
          </w:p>
        </w:tc>
      </w:tr>
      <w:tr w:rsidR="008D3518" w:rsidRPr="00C7740E" w14:paraId="06C3D9C7"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hideMark/>
          </w:tcPr>
          <w:p w14:paraId="3BEB9023" w14:textId="77777777" w:rsidR="008D3518" w:rsidRPr="00F4417D" w:rsidRDefault="008D3518" w:rsidP="008D3518">
            <w:pPr>
              <w:rPr>
                <w:sz w:val="20"/>
                <w:szCs w:val="20"/>
              </w:rPr>
            </w:pPr>
            <w:r w:rsidRPr="00F4417D">
              <w:rPr>
                <w:sz w:val="20"/>
                <w:szCs w:val="20"/>
              </w:rPr>
              <w:t>ea_01</w:t>
            </w:r>
          </w:p>
        </w:tc>
        <w:tc>
          <w:tcPr>
            <w:tcW w:w="1862" w:type="dxa"/>
            <w:noWrap/>
            <w:hideMark/>
          </w:tcPr>
          <w:p w14:paraId="57056BB3"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Date of end of reporting period</w:t>
            </w:r>
          </w:p>
        </w:tc>
        <w:tc>
          <w:tcPr>
            <w:tcW w:w="6546" w:type="dxa"/>
          </w:tcPr>
          <w:p w14:paraId="06019BD4"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&gt; 0</w:t>
            </w:r>
          </w:p>
        </w:tc>
      </w:tr>
      <w:tr w:rsidR="008D3518" w:rsidRPr="00C7740E" w14:paraId="3B7B249A"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22865EE4" w14:textId="77777777" w:rsidR="008D3518" w:rsidRPr="00F4417D" w:rsidRDefault="008D3518" w:rsidP="008D3518">
            <w:pPr>
              <w:rPr>
                <w:sz w:val="20"/>
                <w:szCs w:val="20"/>
              </w:rPr>
            </w:pPr>
            <w:r w:rsidRPr="00F4417D">
              <w:rPr>
                <w:sz w:val="20"/>
                <w:szCs w:val="20"/>
              </w:rPr>
              <w:t>ec_01</w:t>
            </w:r>
          </w:p>
        </w:tc>
        <w:tc>
          <w:tcPr>
            <w:tcW w:w="1862" w:type="dxa"/>
            <w:noWrap/>
          </w:tcPr>
          <w:p w14:paraId="17F32221"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Turnover</w:t>
            </w:r>
          </w:p>
        </w:tc>
        <w:tc>
          <w:tcPr>
            <w:tcW w:w="6546" w:type="dxa"/>
          </w:tcPr>
          <w:p w14:paraId="65710289"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(empty(Turnover)) then false() else (xs:date(xfi:period-end(xfi:period(Turnover))) eq (xs:date(Date of end of reporting period) + xs:dayTimeDuration('P1D'))) </w:t>
            </w:r>
          </w:p>
        </w:tc>
      </w:tr>
      <w:tr w:rsidR="008D3518" w:rsidRPr="00C7740E" w14:paraId="34D97135"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7E37F1D2" w14:textId="77777777" w:rsidR="008D3518" w:rsidRPr="00F4417D" w:rsidRDefault="008D3518" w:rsidP="008D3518">
            <w:pPr>
              <w:rPr>
                <w:sz w:val="20"/>
                <w:szCs w:val="20"/>
              </w:rPr>
            </w:pPr>
            <w:r w:rsidRPr="00F4417D">
              <w:rPr>
                <w:sz w:val="20"/>
                <w:szCs w:val="20"/>
              </w:rPr>
              <w:t>ec_02</w:t>
            </w:r>
          </w:p>
        </w:tc>
        <w:tc>
          <w:tcPr>
            <w:tcW w:w="1862" w:type="dxa"/>
            <w:noWrap/>
          </w:tcPr>
          <w:p w14:paraId="4345093D"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Revenue</w:t>
            </w:r>
          </w:p>
        </w:tc>
        <w:tc>
          <w:tcPr>
            <w:tcW w:w="6546" w:type="dxa"/>
          </w:tcPr>
          <w:p w14:paraId="4A803E0E"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(empty(Revenue)) then false() else (xs:date(xfi:period-end(xfi:period(Revenue))) eq (xs:date(Date of end of reporting period) + xs:dayTimeDuration('P1D'))) </w:t>
            </w:r>
          </w:p>
        </w:tc>
      </w:tr>
      <w:tr w:rsidR="008D3518" w:rsidRPr="00C7740E" w14:paraId="66F0BC2D"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14D8DB18" w14:textId="77777777" w:rsidR="008D3518" w:rsidRPr="00F4417D" w:rsidRDefault="008D3518" w:rsidP="008D3518">
            <w:pPr>
              <w:rPr>
                <w:sz w:val="20"/>
                <w:szCs w:val="20"/>
              </w:rPr>
            </w:pPr>
            <w:r w:rsidRPr="00F4417D">
              <w:rPr>
                <w:sz w:val="20"/>
                <w:szCs w:val="20"/>
              </w:rPr>
              <w:t>ec_03</w:t>
            </w:r>
          </w:p>
        </w:tc>
        <w:tc>
          <w:tcPr>
            <w:tcW w:w="1862" w:type="dxa"/>
            <w:noWrap/>
          </w:tcPr>
          <w:p w14:paraId="5E59DD37"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Increase (decrease) in equity</w:t>
            </w:r>
          </w:p>
        </w:tc>
        <w:tc>
          <w:tcPr>
            <w:tcW w:w="6546" w:type="dxa"/>
          </w:tcPr>
          <w:p w14:paraId="38887B58"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(empty(Increase (decrease) in equity)) then false() else (xs:date(xfi:period-end(xfi:period(Increase (decrease) in equity))) eq (xs:date(Date of end of reporting period) + xs:dayTimeDuration('P1D'))) </w:t>
            </w:r>
          </w:p>
        </w:tc>
      </w:tr>
      <w:tr w:rsidR="008D3518" w:rsidRPr="00C7740E" w14:paraId="18DC544D"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3C70090D" w14:textId="77777777" w:rsidR="008D3518" w:rsidRPr="00F4417D" w:rsidRDefault="008D3518" w:rsidP="008D3518">
            <w:pPr>
              <w:rPr>
                <w:sz w:val="20"/>
                <w:szCs w:val="20"/>
              </w:rPr>
            </w:pPr>
            <w:r w:rsidRPr="00F4417D">
              <w:rPr>
                <w:sz w:val="20"/>
                <w:szCs w:val="20"/>
              </w:rPr>
              <w:t>ec_04</w:t>
            </w:r>
          </w:p>
        </w:tc>
        <w:tc>
          <w:tcPr>
            <w:tcW w:w="1862" w:type="dxa"/>
            <w:noWrap/>
          </w:tcPr>
          <w:p w14:paraId="3118177B"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Cash and cash equivalents</w:t>
            </w:r>
          </w:p>
        </w:tc>
        <w:tc>
          <w:tcPr>
            <w:tcW w:w="6546" w:type="dxa"/>
          </w:tcPr>
          <w:p w14:paraId="0449A8C6"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(empty(Cash and cash equivalents)) then false() else (xs:date(xfi:period-end(xfi:period(Cash and cash equivalents))) eq (xs:date(Date of end of reporting period) + xs:dayTimeDuration('P1D'))) </w:t>
            </w:r>
          </w:p>
        </w:tc>
      </w:tr>
      <w:tr w:rsidR="008D3518" w:rsidRPr="00C7740E" w14:paraId="60A90B82"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579AD36E" w14:textId="77777777" w:rsidR="008D3518" w:rsidRPr="00F4417D" w:rsidRDefault="008D3518" w:rsidP="008D3518">
            <w:pPr>
              <w:rPr>
                <w:sz w:val="20"/>
                <w:szCs w:val="20"/>
              </w:rPr>
            </w:pPr>
            <w:r w:rsidRPr="00F4417D">
              <w:rPr>
                <w:sz w:val="20"/>
                <w:szCs w:val="20"/>
              </w:rPr>
              <w:t>ec_05</w:t>
            </w:r>
          </w:p>
        </w:tc>
        <w:tc>
          <w:tcPr>
            <w:tcW w:w="1862" w:type="dxa"/>
            <w:noWrap/>
          </w:tcPr>
          <w:p w14:paraId="69AE0B69"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Increase (decrease) in cash and cash equivalents</w:t>
            </w:r>
          </w:p>
        </w:tc>
        <w:tc>
          <w:tcPr>
            <w:tcW w:w="6546" w:type="dxa"/>
          </w:tcPr>
          <w:p w14:paraId="54F89CED"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(empty(Increase (decrease) in cash and cash equivalents)) then false() else (xs:date(xfi:period-end(xfi:period(Increase (decrease) in cash and cash equivalents))) eq (xs:date(Date of end of reporting period) + xs:dayTimeDuration('P1D'))) </w:t>
            </w:r>
          </w:p>
        </w:tc>
      </w:tr>
      <w:tr w:rsidR="008D3518" w:rsidRPr="00C7740E" w14:paraId="4E86A662"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502B6B25" w14:textId="77777777" w:rsidR="008D3518" w:rsidRPr="00F4417D" w:rsidRDefault="008D3518" w:rsidP="008D3518">
            <w:pPr>
              <w:rPr>
                <w:sz w:val="20"/>
                <w:szCs w:val="20"/>
              </w:rPr>
            </w:pPr>
            <w:r w:rsidRPr="00F4417D">
              <w:rPr>
                <w:sz w:val="20"/>
                <w:szCs w:val="20"/>
              </w:rPr>
              <w:t>ec_06</w:t>
            </w:r>
          </w:p>
        </w:tc>
        <w:tc>
          <w:tcPr>
            <w:tcW w:w="1862" w:type="dxa"/>
            <w:noWrap/>
          </w:tcPr>
          <w:p w14:paraId="2CBA3A04"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Cash flows from (used in) financing activities</w:t>
            </w:r>
          </w:p>
        </w:tc>
        <w:tc>
          <w:tcPr>
            <w:tcW w:w="6546" w:type="dxa"/>
          </w:tcPr>
          <w:p w14:paraId="7F50818B"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(empty(Cash flows from (used in) financing activities)) then false() else (xs:date(xfi:period-end(xfi:period(Cash flows from (used in) financing activities))) eq (xs:date(Date of end of reporting period) + xs:dayTimeDuration('P1D'))) </w:t>
            </w:r>
          </w:p>
        </w:tc>
      </w:tr>
      <w:tr w:rsidR="008D3518" w:rsidRPr="00C7740E" w14:paraId="5CCB5E31"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1EA9E53B" w14:textId="77777777" w:rsidR="008D3518" w:rsidRPr="00F4417D" w:rsidRDefault="008D3518" w:rsidP="008D3518">
            <w:pPr>
              <w:rPr>
                <w:sz w:val="20"/>
                <w:szCs w:val="20"/>
              </w:rPr>
            </w:pPr>
            <w:r w:rsidRPr="00F4417D">
              <w:rPr>
                <w:sz w:val="20"/>
                <w:szCs w:val="20"/>
              </w:rPr>
              <w:t>ec_07</w:t>
            </w:r>
          </w:p>
        </w:tc>
        <w:tc>
          <w:tcPr>
            <w:tcW w:w="1862" w:type="dxa"/>
            <w:noWrap/>
          </w:tcPr>
          <w:p w14:paraId="76CBC3EC"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Cash flows from (used in) investing activities</w:t>
            </w:r>
          </w:p>
        </w:tc>
        <w:tc>
          <w:tcPr>
            <w:tcW w:w="6546" w:type="dxa"/>
          </w:tcPr>
          <w:p w14:paraId="02283D7C"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(empty(Cash flows from (used in) investing activities)) then false() else (xs:date(xfi:period-end(xfi:period(Cash flows from (used in) investing activities))) eq (xs:date(Date of end of reporting period) + xs:dayTimeDuration('P1D'))) </w:t>
            </w:r>
          </w:p>
        </w:tc>
      </w:tr>
      <w:tr w:rsidR="008D3518" w:rsidRPr="00C7740E" w14:paraId="5130E1D4"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00E954B9" w14:textId="77777777" w:rsidR="008D3518" w:rsidRPr="00F4417D" w:rsidRDefault="008D3518" w:rsidP="008D3518">
            <w:pPr>
              <w:rPr>
                <w:sz w:val="20"/>
                <w:szCs w:val="20"/>
              </w:rPr>
            </w:pPr>
            <w:r w:rsidRPr="00F4417D">
              <w:rPr>
                <w:sz w:val="20"/>
                <w:szCs w:val="20"/>
              </w:rPr>
              <w:t>ec_08</w:t>
            </w:r>
          </w:p>
        </w:tc>
        <w:tc>
          <w:tcPr>
            <w:tcW w:w="1862" w:type="dxa"/>
            <w:noWrap/>
          </w:tcPr>
          <w:p w14:paraId="1263FC4D"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Cash flows from (used in) operating activities</w:t>
            </w:r>
          </w:p>
        </w:tc>
        <w:tc>
          <w:tcPr>
            <w:tcW w:w="6546" w:type="dxa"/>
          </w:tcPr>
          <w:p w14:paraId="20D2C734"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(empty(Cash flows from (used in) operating activities)) then false() else (xs:date(xfi:period-end(xfi:period(Cash flows from (used in) operating activities))) eq (xs:date(Date of end of reporting period) + xs:dayTimeDuration('P1D'))) </w:t>
            </w:r>
          </w:p>
        </w:tc>
      </w:tr>
      <w:tr w:rsidR="008D3518" w:rsidRPr="00C7740E" w14:paraId="6033695C"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5B547298" w14:textId="77777777" w:rsidR="008D3518" w:rsidRPr="00F4417D" w:rsidRDefault="008D3518" w:rsidP="008D3518">
            <w:pPr>
              <w:rPr>
                <w:sz w:val="20"/>
                <w:szCs w:val="20"/>
              </w:rPr>
            </w:pPr>
            <w:r w:rsidRPr="00F4417D">
              <w:rPr>
                <w:sz w:val="20"/>
                <w:szCs w:val="20"/>
              </w:rPr>
              <w:t>ec_09</w:t>
            </w:r>
          </w:p>
        </w:tc>
        <w:tc>
          <w:tcPr>
            <w:tcW w:w="1862" w:type="dxa"/>
            <w:noWrap/>
          </w:tcPr>
          <w:p w14:paraId="51BD1B04"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Comprehensive income</w:t>
            </w:r>
          </w:p>
        </w:tc>
        <w:tc>
          <w:tcPr>
            <w:tcW w:w="6546" w:type="dxa"/>
          </w:tcPr>
          <w:p w14:paraId="5EC25493"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(empty(Comprehensive income)) then false() else (xs:date(xfi:period-end(xfi:period(Comprehensive income))) eq (xs:date(Date of end of reporting period) + xs:dayTimeDuration('P1D'))) </w:t>
            </w:r>
          </w:p>
        </w:tc>
      </w:tr>
      <w:tr w:rsidR="008D3518" w:rsidRPr="00C7740E" w14:paraId="5B542D9C"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2F5DE615" w14:textId="77777777" w:rsidR="008D3518" w:rsidRPr="00F4417D" w:rsidRDefault="008D3518" w:rsidP="008D3518">
            <w:pPr>
              <w:rPr>
                <w:sz w:val="20"/>
                <w:szCs w:val="20"/>
              </w:rPr>
            </w:pPr>
            <w:r w:rsidRPr="00F4417D">
              <w:rPr>
                <w:sz w:val="20"/>
                <w:szCs w:val="20"/>
              </w:rPr>
              <w:lastRenderedPageBreak/>
              <w:t>ec_10</w:t>
            </w:r>
          </w:p>
        </w:tc>
        <w:tc>
          <w:tcPr>
            <w:tcW w:w="1862" w:type="dxa"/>
            <w:noWrap/>
          </w:tcPr>
          <w:p w14:paraId="4050908A"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Other comprehensive income</w:t>
            </w:r>
          </w:p>
        </w:tc>
        <w:tc>
          <w:tcPr>
            <w:tcW w:w="6546" w:type="dxa"/>
          </w:tcPr>
          <w:p w14:paraId="6DC5E0F6"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(empty(Other comprehensive income)) then false() else (xs:date(xfi:period-end(xfi:period(Other comprehensive income))) eq (xs:date(Date of end of reporting period) + xs:dayTimeDuration('P1D'))) </w:t>
            </w:r>
          </w:p>
        </w:tc>
      </w:tr>
      <w:tr w:rsidR="008D3518" w:rsidRPr="00C7740E" w14:paraId="42E5BFB4"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47669768" w14:textId="77777777" w:rsidR="008D3518" w:rsidRPr="00F4417D" w:rsidRDefault="008D3518" w:rsidP="008D3518">
            <w:pPr>
              <w:rPr>
                <w:sz w:val="20"/>
                <w:szCs w:val="20"/>
              </w:rPr>
            </w:pPr>
            <w:r w:rsidRPr="00F4417D">
              <w:rPr>
                <w:sz w:val="20"/>
                <w:szCs w:val="20"/>
              </w:rPr>
              <w:t>ec_11</w:t>
            </w:r>
          </w:p>
        </w:tc>
        <w:tc>
          <w:tcPr>
            <w:tcW w:w="1862" w:type="dxa"/>
            <w:noWrap/>
          </w:tcPr>
          <w:p w14:paraId="45CB5389"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Tax expense (income), continuing operations</w:t>
            </w:r>
          </w:p>
        </w:tc>
        <w:tc>
          <w:tcPr>
            <w:tcW w:w="6546" w:type="dxa"/>
          </w:tcPr>
          <w:p w14:paraId="2450980C"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(empty(Tax expense (income))) then false() else (xs:date(xfi:period-end(xfi:period(Tax expense (income)))) eq (xs:date(Date of end of reporting period) + xs:dayTimeDuration('P1D'))) </w:t>
            </w:r>
          </w:p>
        </w:tc>
      </w:tr>
      <w:tr w:rsidR="008D3518" w:rsidRPr="00681D58" w14:paraId="588EEB25"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02F830D7" w14:textId="77777777" w:rsidR="008D3518" w:rsidRPr="00F4417D" w:rsidRDefault="008D3518" w:rsidP="008D3518">
            <w:pPr>
              <w:rPr>
                <w:sz w:val="20"/>
                <w:szCs w:val="20"/>
              </w:rPr>
            </w:pPr>
            <w:r w:rsidRPr="00F4417D">
              <w:rPr>
                <w:sz w:val="20"/>
                <w:szCs w:val="20"/>
              </w:rPr>
              <w:t>ec_12</w:t>
            </w:r>
          </w:p>
        </w:tc>
        <w:tc>
          <w:tcPr>
            <w:tcW w:w="1862" w:type="dxa"/>
            <w:noWrap/>
          </w:tcPr>
          <w:p w14:paraId="0676506C"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Profit (loss)</w:t>
            </w:r>
          </w:p>
        </w:tc>
        <w:tc>
          <w:tcPr>
            <w:tcW w:w="6546" w:type="dxa"/>
          </w:tcPr>
          <w:p w14:paraId="03F7E814"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(empty(Profit (loss))) then false() else (xs:date(xfi:period-end(xfi:period(Profit (loss)))) eq (xs:date(Date of end of reporting period) + xs:dayTimeDuration('P1D'))) </w:t>
            </w:r>
          </w:p>
        </w:tc>
      </w:tr>
      <w:tr w:rsidR="008D3518" w:rsidRPr="00681D58" w14:paraId="44F72B61"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7DDFDB9C" w14:textId="77777777" w:rsidR="008D3518" w:rsidRPr="00F4417D" w:rsidRDefault="008D3518" w:rsidP="008D3518">
            <w:pPr>
              <w:rPr>
                <w:sz w:val="20"/>
                <w:szCs w:val="20"/>
              </w:rPr>
            </w:pPr>
            <w:r w:rsidRPr="00F4417D">
              <w:rPr>
                <w:sz w:val="20"/>
                <w:szCs w:val="20"/>
              </w:rPr>
              <w:t>ec_13</w:t>
            </w:r>
          </w:p>
        </w:tc>
        <w:tc>
          <w:tcPr>
            <w:tcW w:w="1862" w:type="dxa"/>
            <w:noWrap/>
          </w:tcPr>
          <w:p w14:paraId="0FF8DB92"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Profit (loss) before tax</w:t>
            </w:r>
          </w:p>
        </w:tc>
        <w:tc>
          <w:tcPr>
            <w:tcW w:w="6546" w:type="dxa"/>
          </w:tcPr>
          <w:p w14:paraId="590C3918"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(empty(Profit (loss) before tax)) then false() else (xs:date(xfi:period-end(xfi:period(Profit (loss) before tax))) eq (xs:date(Date of end of reporting period) + xs:dayTimeDuration('P1D'))) </w:t>
            </w:r>
          </w:p>
        </w:tc>
      </w:tr>
      <w:tr w:rsidR="008D3518" w:rsidRPr="00681D58" w14:paraId="52710B43"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59480406" w14:textId="77777777" w:rsidR="008D3518" w:rsidRPr="00F4417D" w:rsidRDefault="008D3518" w:rsidP="008D3518">
            <w:pPr>
              <w:rPr>
                <w:sz w:val="20"/>
                <w:szCs w:val="20"/>
              </w:rPr>
            </w:pPr>
            <w:r w:rsidRPr="00F4417D">
              <w:rPr>
                <w:sz w:val="20"/>
                <w:szCs w:val="20"/>
              </w:rPr>
              <w:t>ec_14</w:t>
            </w:r>
          </w:p>
        </w:tc>
        <w:tc>
          <w:tcPr>
            <w:tcW w:w="1862" w:type="dxa"/>
            <w:noWrap/>
          </w:tcPr>
          <w:p w14:paraId="3ACF4793"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Assets</w:t>
            </w:r>
          </w:p>
        </w:tc>
        <w:tc>
          <w:tcPr>
            <w:tcW w:w="6546" w:type="dxa"/>
          </w:tcPr>
          <w:p w14:paraId="3CF9B3BC"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(empty(Assets)) then false() else (xs:date(xfi:period-end(xfi:period(Assets))) eq (xs:date(Date of end of reporting period) + xs:dayTimeDuration('P1D'))) </w:t>
            </w:r>
          </w:p>
        </w:tc>
      </w:tr>
      <w:tr w:rsidR="008D3518" w:rsidRPr="00681D58" w14:paraId="4314150C"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55C9EC9E" w14:textId="77777777" w:rsidR="008D3518" w:rsidRPr="00F4417D" w:rsidRDefault="008D3518" w:rsidP="008D3518">
            <w:pPr>
              <w:rPr>
                <w:sz w:val="20"/>
                <w:szCs w:val="20"/>
              </w:rPr>
            </w:pPr>
            <w:r w:rsidRPr="00F4417D">
              <w:rPr>
                <w:sz w:val="20"/>
                <w:szCs w:val="20"/>
              </w:rPr>
              <w:t>ec_15</w:t>
            </w:r>
          </w:p>
        </w:tc>
        <w:tc>
          <w:tcPr>
            <w:tcW w:w="1862" w:type="dxa"/>
            <w:noWrap/>
          </w:tcPr>
          <w:p w14:paraId="3E875D17"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Equity</w:t>
            </w:r>
          </w:p>
        </w:tc>
        <w:tc>
          <w:tcPr>
            <w:tcW w:w="6546" w:type="dxa"/>
          </w:tcPr>
          <w:p w14:paraId="6A0B0036"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(empty(Equity)) then false() else (xs:date(xfi:period-end(xfi:period(Equity))) eq (xs:date(Date of end of reporting period) + xs:dayTimeDuration('P1D'))) </w:t>
            </w:r>
          </w:p>
        </w:tc>
      </w:tr>
      <w:tr w:rsidR="008D3518" w:rsidRPr="00681D58" w14:paraId="17521E7E"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747849BE" w14:textId="77777777" w:rsidR="008D3518" w:rsidRPr="00F4417D" w:rsidRDefault="008D3518" w:rsidP="008D3518">
            <w:pPr>
              <w:rPr>
                <w:sz w:val="20"/>
                <w:szCs w:val="20"/>
              </w:rPr>
            </w:pPr>
            <w:r w:rsidRPr="00F4417D">
              <w:rPr>
                <w:sz w:val="20"/>
                <w:szCs w:val="20"/>
              </w:rPr>
              <w:t>ec_16</w:t>
            </w:r>
          </w:p>
        </w:tc>
        <w:tc>
          <w:tcPr>
            <w:tcW w:w="1862" w:type="dxa"/>
            <w:noWrap/>
          </w:tcPr>
          <w:p w14:paraId="45B1FCCD"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Equity and liabilities</w:t>
            </w:r>
          </w:p>
        </w:tc>
        <w:tc>
          <w:tcPr>
            <w:tcW w:w="6546" w:type="dxa"/>
          </w:tcPr>
          <w:p w14:paraId="583C2B33"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(empty(Equity and liabilities)) then false() else (xs:date(xfi:period-end(xfi:period(Equity and liabilities))) eq (xs:date(Date of end of reporting period) + xs:dayTimeDuration('P1D'))) </w:t>
            </w:r>
          </w:p>
        </w:tc>
      </w:tr>
      <w:tr w:rsidR="008D3518" w:rsidRPr="00681D58" w14:paraId="425BB90D"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44688EE1" w14:textId="77777777" w:rsidR="008D3518" w:rsidRPr="00F4417D" w:rsidRDefault="008D3518" w:rsidP="008D3518">
            <w:pPr>
              <w:rPr>
                <w:sz w:val="20"/>
                <w:szCs w:val="20"/>
              </w:rPr>
            </w:pPr>
            <w:r w:rsidRPr="00F4417D">
              <w:rPr>
                <w:sz w:val="20"/>
                <w:szCs w:val="20"/>
              </w:rPr>
              <w:t>ec_17</w:t>
            </w:r>
          </w:p>
        </w:tc>
        <w:tc>
          <w:tcPr>
            <w:tcW w:w="1862" w:type="dxa"/>
            <w:noWrap/>
          </w:tcPr>
          <w:p w14:paraId="7A3E3609"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Disclosure of directors' responsibility [text block]</w:t>
            </w:r>
          </w:p>
        </w:tc>
        <w:tc>
          <w:tcPr>
            <w:tcW w:w="6546" w:type="dxa"/>
          </w:tcPr>
          <w:p w14:paraId="3FABF17A"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(empty(Disclosure of directors' responsibility [text block])) then false() else (xs:date(xfi:period-end(xfi:period(Disclosure of directors' responsibility [text block]))) eq (xs:date(Date of end of reporting period) + xs:dayTimeDuration('P1D'))) </w:t>
            </w:r>
          </w:p>
        </w:tc>
      </w:tr>
      <w:tr w:rsidR="008D3518" w:rsidRPr="00681D58" w14:paraId="6D36DAE0"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53D6F87F" w14:textId="77777777" w:rsidR="008D3518" w:rsidRPr="00F4417D" w:rsidRDefault="008D3518" w:rsidP="008D3518">
            <w:pPr>
              <w:rPr>
                <w:sz w:val="20"/>
                <w:szCs w:val="20"/>
              </w:rPr>
            </w:pPr>
            <w:r w:rsidRPr="00F4417D">
              <w:rPr>
                <w:sz w:val="20"/>
                <w:szCs w:val="20"/>
              </w:rPr>
              <w:t>ec_18</w:t>
            </w:r>
          </w:p>
        </w:tc>
        <w:tc>
          <w:tcPr>
            <w:tcW w:w="1862" w:type="dxa"/>
            <w:noWrap/>
          </w:tcPr>
          <w:p w14:paraId="7907F2A1"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Date of approval of annual financial statements</w:t>
            </w:r>
          </w:p>
        </w:tc>
        <w:tc>
          <w:tcPr>
            <w:tcW w:w="6546" w:type="dxa"/>
          </w:tcPr>
          <w:p w14:paraId="40F40A2B"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(empty(Date of approval of annual financial statements)) then false() else (xs:date(xfi:period-end(xfi:period(Date of approval of annual financial statements))) eq (xs:date(Date of end of reporting period) + xs:dayTimeDuration('P1D'))) </w:t>
            </w:r>
          </w:p>
        </w:tc>
      </w:tr>
      <w:tr w:rsidR="008D3518" w:rsidRPr="00681D58" w14:paraId="4E35B62D"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6C77B99C" w14:textId="77777777" w:rsidR="008D3518" w:rsidRPr="00F4417D" w:rsidRDefault="008D3518" w:rsidP="008D3518">
            <w:pPr>
              <w:rPr>
                <w:sz w:val="20"/>
                <w:szCs w:val="20"/>
              </w:rPr>
            </w:pPr>
            <w:r w:rsidRPr="00F4417D">
              <w:rPr>
                <w:sz w:val="20"/>
                <w:szCs w:val="20"/>
              </w:rPr>
              <w:t>ec_19</w:t>
            </w:r>
          </w:p>
        </w:tc>
        <w:tc>
          <w:tcPr>
            <w:tcW w:w="1862" w:type="dxa"/>
            <w:noWrap/>
          </w:tcPr>
          <w:p w14:paraId="481887CA"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Disclosure of directors' report [text block]</w:t>
            </w:r>
          </w:p>
        </w:tc>
        <w:tc>
          <w:tcPr>
            <w:tcW w:w="6546" w:type="dxa"/>
          </w:tcPr>
          <w:p w14:paraId="701E1C6F"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(empty(Disclosure of directors' report [text block])) then false() else (xs:date(xfi:period-end(xfi:period(Disclosure of directors' report [text block]))) eq (xs:date(Date of end of reporting period) + xs:dayTimeDuration('P1D'))) </w:t>
            </w:r>
          </w:p>
        </w:tc>
      </w:tr>
      <w:tr w:rsidR="008D3518" w:rsidRPr="00681D58" w14:paraId="79273122"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7D9AACE4" w14:textId="77777777" w:rsidR="008D3518" w:rsidRPr="00F4417D" w:rsidRDefault="008D3518" w:rsidP="008D3518">
            <w:pPr>
              <w:rPr>
                <w:sz w:val="20"/>
                <w:szCs w:val="20"/>
              </w:rPr>
            </w:pPr>
            <w:r w:rsidRPr="00F4417D">
              <w:rPr>
                <w:sz w:val="20"/>
                <w:szCs w:val="20"/>
              </w:rPr>
              <w:t>ec_20</w:t>
            </w:r>
          </w:p>
        </w:tc>
        <w:tc>
          <w:tcPr>
            <w:tcW w:w="1862" w:type="dxa"/>
            <w:noWrap/>
          </w:tcPr>
          <w:p w14:paraId="31E7B126"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Date of publication of financial statements</w:t>
            </w:r>
          </w:p>
        </w:tc>
        <w:tc>
          <w:tcPr>
            <w:tcW w:w="6546" w:type="dxa"/>
          </w:tcPr>
          <w:p w14:paraId="2083BE45"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(empty(Date of publication of financial statements)) then false() else (xs:date(xfi:period-end(xfi:period(Date of publication of financial statements))) eq (xs:date(Date of end of reporting period) + xs:dayTimeDuration('P1D'))) </w:t>
            </w:r>
          </w:p>
        </w:tc>
      </w:tr>
      <w:tr w:rsidR="008D3518" w:rsidRPr="00681D58" w14:paraId="5157FC74"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6F94DDE9" w14:textId="77777777" w:rsidR="008D3518" w:rsidRPr="00F4417D" w:rsidRDefault="008D3518" w:rsidP="008D3518">
            <w:pPr>
              <w:rPr>
                <w:sz w:val="20"/>
                <w:szCs w:val="20"/>
              </w:rPr>
            </w:pPr>
            <w:r w:rsidRPr="00F4417D">
              <w:rPr>
                <w:sz w:val="20"/>
                <w:szCs w:val="20"/>
              </w:rPr>
              <w:t>ec_21</w:t>
            </w:r>
          </w:p>
        </w:tc>
        <w:tc>
          <w:tcPr>
            <w:tcW w:w="1862" w:type="dxa"/>
            <w:noWrap/>
          </w:tcPr>
          <w:p w14:paraId="3D121786"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Declaration of signature by authorised director</w:t>
            </w:r>
          </w:p>
        </w:tc>
        <w:tc>
          <w:tcPr>
            <w:tcW w:w="6546" w:type="dxa"/>
          </w:tcPr>
          <w:p w14:paraId="7A1D4E76"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(empty(Declaration of signature by authorised director)) then false() else (xs:date(xfi:period-end(xfi:period(Declaration of signature by authorised director))) eq (xs:date(Date of end of reporting period) + xs:dayTimeDuration('P1D'))) </w:t>
            </w:r>
          </w:p>
        </w:tc>
      </w:tr>
      <w:tr w:rsidR="008D3518" w:rsidRPr="00681D58" w14:paraId="5439F0F5"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377CC416" w14:textId="77777777" w:rsidR="008D3518" w:rsidRPr="00F4417D" w:rsidRDefault="008D3518" w:rsidP="008D3518">
            <w:pPr>
              <w:rPr>
                <w:sz w:val="20"/>
                <w:szCs w:val="20"/>
              </w:rPr>
            </w:pPr>
            <w:r w:rsidRPr="00F4417D">
              <w:rPr>
                <w:sz w:val="20"/>
                <w:szCs w:val="20"/>
              </w:rPr>
              <w:t>ec_22</w:t>
            </w:r>
          </w:p>
        </w:tc>
        <w:tc>
          <w:tcPr>
            <w:tcW w:w="1862" w:type="dxa"/>
            <w:noWrap/>
          </w:tcPr>
          <w:p w14:paraId="487B4095"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Software name</w:t>
            </w:r>
          </w:p>
        </w:tc>
        <w:tc>
          <w:tcPr>
            <w:tcW w:w="6546" w:type="dxa"/>
          </w:tcPr>
          <w:p w14:paraId="3B695DA2"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(empty(Software name)) then false() else (xs:date(xfi:period-end(xfi:period(Software name))) eq (xs:date(Date of end of reporting period) + xs:dayTimeDuration('P1D'))) </w:t>
            </w:r>
          </w:p>
        </w:tc>
      </w:tr>
      <w:tr w:rsidR="008D3518" w:rsidRPr="00681D58" w14:paraId="5A33E9FE"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4DDDD06D" w14:textId="77777777" w:rsidR="008D3518" w:rsidRPr="00F4417D" w:rsidRDefault="008D3518" w:rsidP="008D3518">
            <w:pPr>
              <w:rPr>
                <w:sz w:val="20"/>
                <w:szCs w:val="20"/>
              </w:rPr>
            </w:pPr>
            <w:r w:rsidRPr="00F4417D">
              <w:rPr>
                <w:sz w:val="20"/>
                <w:szCs w:val="20"/>
              </w:rPr>
              <w:t>ec_23</w:t>
            </w:r>
          </w:p>
        </w:tc>
        <w:tc>
          <w:tcPr>
            <w:tcW w:w="1862" w:type="dxa"/>
            <w:noWrap/>
          </w:tcPr>
          <w:p w14:paraId="5191D53D"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Declaration of director's report presence</w:t>
            </w:r>
          </w:p>
        </w:tc>
        <w:tc>
          <w:tcPr>
            <w:tcW w:w="6546" w:type="dxa"/>
          </w:tcPr>
          <w:p w14:paraId="62AE77B9"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(empty(Declaration of director's report presence)) then false() else (xs:date(xfi:period-end(xfi:period(Declaration of director's report presence))) eq (xs:date(Date of end of reporting period) + xs:dayTimeDuration('P1D'))) </w:t>
            </w:r>
          </w:p>
        </w:tc>
      </w:tr>
      <w:tr w:rsidR="008D3518" w:rsidRPr="00681D58" w14:paraId="2C602722"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14A4A3CC" w14:textId="77777777" w:rsidR="008D3518" w:rsidRPr="00F4417D" w:rsidRDefault="008D3518" w:rsidP="008D3518">
            <w:pPr>
              <w:rPr>
                <w:sz w:val="20"/>
                <w:szCs w:val="20"/>
              </w:rPr>
            </w:pPr>
            <w:r w:rsidRPr="00F4417D">
              <w:rPr>
                <w:sz w:val="20"/>
                <w:szCs w:val="20"/>
              </w:rPr>
              <w:t>ec_24</w:t>
            </w:r>
          </w:p>
        </w:tc>
        <w:tc>
          <w:tcPr>
            <w:tcW w:w="1862" w:type="dxa"/>
            <w:noWrap/>
          </w:tcPr>
          <w:p w14:paraId="0B2C7984"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Declaration of </w:t>
            </w:r>
            <w:r w:rsidRPr="00F4417D">
              <w:rPr>
                <w:sz w:val="20"/>
                <w:szCs w:val="20"/>
              </w:rPr>
              <w:lastRenderedPageBreak/>
              <w:t>auditor's report presence</w:t>
            </w:r>
          </w:p>
        </w:tc>
        <w:tc>
          <w:tcPr>
            <w:tcW w:w="6546" w:type="dxa"/>
          </w:tcPr>
          <w:p w14:paraId="443E7D77"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lastRenderedPageBreak/>
              <w:t xml:space="preserve">if (empty(Declaration of auditor's report presence)) then false() else </w:t>
            </w:r>
            <w:r w:rsidRPr="00F4417D">
              <w:rPr>
                <w:sz w:val="20"/>
                <w:szCs w:val="20"/>
              </w:rPr>
              <w:lastRenderedPageBreak/>
              <w:t xml:space="preserve">(xs:date(xfi:period-end(xfi:period(Declaration of auditor's report presence))) eq (xs:date(Date of end of reporting period) + xs:dayTimeDuration('P1D'))) </w:t>
            </w:r>
          </w:p>
        </w:tc>
      </w:tr>
      <w:tr w:rsidR="008D3518" w:rsidRPr="00681D58" w14:paraId="74060C4D"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7FCA0236" w14:textId="77777777" w:rsidR="008D3518" w:rsidRPr="00F4417D" w:rsidRDefault="008D3518" w:rsidP="008D3518">
            <w:pPr>
              <w:rPr>
                <w:sz w:val="20"/>
                <w:szCs w:val="20"/>
              </w:rPr>
            </w:pPr>
            <w:r w:rsidRPr="00F4417D">
              <w:rPr>
                <w:sz w:val="20"/>
                <w:szCs w:val="20"/>
              </w:rPr>
              <w:lastRenderedPageBreak/>
              <w:t>ec_25</w:t>
            </w:r>
          </w:p>
        </w:tc>
        <w:tc>
          <w:tcPr>
            <w:tcW w:w="1862" w:type="dxa"/>
            <w:noWrap/>
          </w:tcPr>
          <w:p w14:paraId="03C3E109"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Professional designation of individual responsible for preparation or supervising preparation of financial statements</w:t>
            </w:r>
          </w:p>
        </w:tc>
        <w:tc>
          <w:tcPr>
            <w:tcW w:w="6546" w:type="dxa"/>
          </w:tcPr>
          <w:p w14:paraId="0C9CBCDC"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(empty(Professional designation of individual responsible for preparation or supervising preparation of financial statements)) then false() else (xs:date(xfi:period-end(xfi:period(Professional designation of individual responsible for preparation or supervising preparation of financial statements))) eq (xs:date(Date of end of reporting period) + xs:dayTimeDuration('P1D'))) </w:t>
            </w:r>
          </w:p>
        </w:tc>
      </w:tr>
      <w:tr w:rsidR="008D3518" w:rsidRPr="00681D58" w14:paraId="170E74D1"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2712D1A5" w14:textId="77777777" w:rsidR="008D3518" w:rsidRPr="00F4417D" w:rsidRDefault="008D3518" w:rsidP="008D3518">
            <w:pPr>
              <w:rPr>
                <w:sz w:val="20"/>
                <w:szCs w:val="20"/>
              </w:rPr>
            </w:pPr>
            <w:r w:rsidRPr="00F4417D">
              <w:rPr>
                <w:sz w:val="20"/>
                <w:szCs w:val="20"/>
              </w:rPr>
              <w:t>ec_26</w:t>
            </w:r>
          </w:p>
        </w:tc>
        <w:tc>
          <w:tcPr>
            <w:tcW w:w="1862" w:type="dxa"/>
            <w:noWrap/>
          </w:tcPr>
          <w:p w14:paraId="18018188"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Name of individual responsible for preparation or supervising preparation of financial statements</w:t>
            </w:r>
          </w:p>
        </w:tc>
        <w:tc>
          <w:tcPr>
            <w:tcW w:w="6546" w:type="dxa"/>
          </w:tcPr>
          <w:p w14:paraId="0CD3090A"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(empty(Name of individual responsible for preparation or supervising preparation of financial statements)) then false() else (xs:date(xfi:period-end(xfi:period(Name of individual responsible for preparation or supervising preparation of financial statements))) eq (xs:date(Date of end of reporting period) + xs:dayTimeDuration('P1D'))) </w:t>
            </w:r>
          </w:p>
        </w:tc>
      </w:tr>
      <w:tr w:rsidR="008D3518" w:rsidRPr="00681D58" w14:paraId="53529D52"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20A42189" w14:textId="77777777" w:rsidR="008D3518" w:rsidRPr="00F4417D" w:rsidRDefault="008D3518" w:rsidP="008D3518">
            <w:pPr>
              <w:rPr>
                <w:sz w:val="20"/>
                <w:szCs w:val="20"/>
              </w:rPr>
            </w:pPr>
            <w:r w:rsidRPr="00F4417D">
              <w:rPr>
                <w:sz w:val="20"/>
                <w:szCs w:val="20"/>
              </w:rPr>
              <w:t>ec_27</w:t>
            </w:r>
          </w:p>
        </w:tc>
        <w:tc>
          <w:tcPr>
            <w:tcW w:w="1862" w:type="dxa"/>
            <w:noWrap/>
          </w:tcPr>
          <w:p w14:paraId="53A753AB"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Software version</w:t>
            </w:r>
          </w:p>
        </w:tc>
        <w:tc>
          <w:tcPr>
            <w:tcW w:w="6546" w:type="dxa"/>
          </w:tcPr>
          <w:p w14:paraId="5541AB39"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(empty(Software version)) then false() else (xs:date(xfi:period-end(xfi:period(Software version))) eq (xs:date(Date of end of reporting period) + xs:dayTimeDuration('P1D'))) </w:t>
            </w:r>
          </w:p>
        </w:tc>
      </w:tr>
      <w:tr w:rsidR="008D3518" w:rsidRPr="00681D58" w14:paraId="19406EEF"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236A370C" w14:textId="77777777" w:rsidR="008D3518" w:rsidRPr="00F4417D" w:rsidRDefault="008D3518" w:rsidP="008D3518">
            <w:pPr>
              <w:rPr>
                <w:sz w:val="20"/>
                <w:szCs w:val="20"/>
              </w:rPr>
            </w:pPr>
            <w:r w:rsidRPr="00F4417D">
              <w:rPr>
                <w:sz w:val="20"/>
                <w:szCs w:val="20"/>
              </w:rPr>
              <w:t>ec_28</w:t>
            </w:r>
          </w:p>
        </w:tc>
        <w:tc>
          <w:tcPr>
            <w:tcW w:w="1862" w:type="dxa"/>
            <w:noWrap/>
          </w:tcPr>
          <w:p w14:paraId="3CCE7C2F"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Type of assurance</w:t>
            </w:r>
          </w:p>
        </w:tc>
        <w:tc>
          <w:tcPr>
            <w:tcW w:w="6546" w:type="dxa"/>
          </w:tcPr>
          <w:p w14:paraId="587EF316"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(empty(Type of assurance)) then false() else (xs:date(xfi:period-end(xfi:period(Type of assurance))) eq (xs:date(Date of end of reporting period) + xs:dayTimeDuration('P1D'))) </w:t>
            </w:r>
          </w:p>
        </w:tc>
      </w:tr>
      <w:tr w:rsidR="008D3518" w:rsidRPr="00681D58" w14:paraId="606E69EC"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57EC756E" w14:textId="77777777" w:rsidR="008D3518" w:rsidRPr="00F4417D" w:rsidRDefault="008D3518" w:rsidP="008D3518">
            <w:pPr>
              <w:rPr>
                <w:sz w:val="20"/>
                <w:szCs w:val="20"/>
              </w:rPr>
            </w:pPr>
            <w:r w:rsidRPr="00F4417D">
              <w:rPr>
                <w:sz w:val="20"/>
                <w:szCs w:val="20"/>
              </w:rPr>
              <w:t>ec_29</w:t>
            </w:r>
          </w:p>
        </w:tc>
        <w:tc>
          <w:tcPr>
            <w:tcW w:w="1862" w:type="dxa"/>
            <w:noWrap/>
          </w:tcPr>
          <w:p w14:paraId="2561D60D"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Level of rounding used in financial statements</w:t>
            </w:r>
          </w:p>
        </w:tc>
        <w:tc>
          <w:tcPr>
            <w:tcW w:w="6546" w:type="dxa"/>
          </w:tcPr>
          <w:p w14:paraId="355D8970"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(empty(Level of rounding used in financial statements)) then false() else (xs:date(xfi:period-end(xfi:period(Level of rounding used in financial statements))) eq (xs:date(Date of end of reporting period) + xs:dayTimeDuration('P1D'))) </w:t>
            </w:r>
          </w:p>
        </w:tc>
      </w:tr>
      <w:tr w:rsidR="008D3518" w:rsidRPr="00681D58" w14:paraId="769910B8"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06E27395" w14:textId="77777777" w:rsidR="008D3518" w:rsidRPr="00F4417D" w:rsidRDefault="008D3518" w:rsidP="008D3518">
            <w:pPr>
              <w:rPr>
                <w:sz w:val="20"/>
                <w:szCs w:val="20"/>
              </w:rPr>
            </w:pPr>
            <w:r w:rsidRPr="00F4417D">
              <w:rPr>
                <w:sz w:val="20"/>
                <w:szCs w:val="20"/>
              </w:rPr>
              <w:t>ec_30</w:t>
            </w:r>
          </w:p>
        </w:tc>
        <w:tc>
          <w:tcPr>
            <w:tcW w:w="1862" w:type="dxa"/>
            <w:noWrap/>
          </w:tcPr>
          <w:p w14:paraId="3878BD5F"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Description of presentation currency</w:t>
            </w:r>
          </w:p>
        </w:tc>
        <w:tc>
          <w:tcPr>
            <w:tcW w:w="6546" w:type="dxa"/>
          </w:tcPr>
          <w:p w14:paraId="0B05BFBB"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(empty(Description of presentation currency)) then false() else (xs:date(xfi:period-end(xfi:period(Description of presentation currency))) eq (xs:date(Date of end of reporting period) + xs:dayTimeDuration('P1D'))) </w:t>
            </w:r>
          </w:p>
        </w:tc>
      </w:tr>
      <w:tr w:rsidR="008D3518" w:rsidRPr="00681D58" w14:paraId="79EC55A3"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69234DFD" w14:textId="77777777" w:rsidR="008D3518" w:rsidRPr="00F4417D" w:rsidRDefault="008D3518" w:rsidP="008D3518">
            <w:pPr>
              <w:rPr>
                <w:sz w:val="20"/>
                <w:szCs w:val="20"/>
              </w:rPr>
            </w:pPr>
            <w:r w:rsidRPr="00F4417D">
              <w:rPr>
                <w:sz w:val="20"/>
                <w:szCs w:val="20"/>
              </w:rPr>
              <w:t>ec_31</w:t>
            </w:r>
          </w:p>
        </w:tc>
        <w:tc>
          <w:tcPr>
            <w:tcW w:w="1862" w:type="dxa"/>
            <w:noWrap/>
          </w:tcPr>
          <w:p w14:paraId="0A73D986"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Period covered by financial statements</w:t>
            </w:r>
          </w:p>
        </w:tc>
        <w:tc>
          <w:tcPr>
            <w:tcW w:w="6546" w:type="dxa"/>
          </w:tcPr>
          <w:p w14:paraId="196CB1C3"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(empty(Period covered by financial statements)) then false() else (xs:date(xfi:period-end(xfi:period(Period covered by financial statements))) eq (xs:date(Date of end of reporting period) + xs:dayTimeDuration('P1D'))) </w:t>
            </w:r>
          </w:p>
        </w:tc>
      </w:tr>
      <w:tr w:rsidR="008D3518" w:rsidRPr="00681D58" w14:paraId="695F922D"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7A9E3936" w14:textId="77777777" w:rsidR="008D3518" w:rsidRPr="00F4417D" w:rsidRDefault="008D3518" w:rsidP="008D3518">
            <w:pPr>
              <w:rPr>
                <w:sz w:val="20"/>
                <w:szCs w:val="20"/>
              </w:rPr>
            </w:pPr>
            <w:r w:rsidRPr="00F4417D">
              <w:rPr>
                <w:sz w:val="20"/>
                <w:szCs w:val="20"/>
              </w:rPr>
              <w:t>ec_32</w:t>
            </w:r>
          </w:p>
        </w:tc>
        <w:tc>
          <w:tcPr>
            <w:tcW w:w="1862" w:type="dxa"/>
            <w:noWrap/>
          </w:tcPr>
          <w:p w14:paraId="2305B525"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Description of nature of financial statements</w:t>
            </w:r>
          </w:p>
        </w:tc>
        <w:tc>
          <w:tcPr>
            <w:tcW w:w="6546" w:type="dxa"/>
          </w:tcPr>
          <w:p w14:paraId="2D030EE7"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(empty(Description of nature of financial statements)) then false() else (xs:date(xfi:period-end(xfi:period(Description of nature of financial statements))) eq (xs:date(Date of end of reporting period) + xs:dayTimeDuration('P1D'))) </w:t>
            </w:r>
          </w:p>
        </w:tc>
      </w:tr>
      <w:tr w:rsidR="008D3518" w:rsidRPr="00681D58" w14:paraId="69B1BAD9"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1277B585" w14:textId="77777777" w:rsidR="008D3518" w:rsidRPr="00F4417D" w:rsidRDefault="008D3518" w:rsidP="008D3518">
            <w:pPr>
              <w:rPr>
                <w:sz w:val="20"/>
                <w:szCs w:val="20"/>
              </w:rPr>
            </w:pPr>
            <w:r w:rsidRPr="00F4417D">
              <w:rPr>
                <w:sz w:val="20"/>
                <w:szCs w:val="20"/>
              </w:rPr>
              <w:t>ec_33</w:t>
            </w:r>
          </w:p>
        </w:tc>
        <w:tc>
          <w:tcPr>
            <w:tcW w:w="1862" w:type="dxa"/>
            <w:noWrap/>
          </w:tcPr>
          <w:p w14:paraId="157B7BBF"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Postal address same as business address</w:t>
            </w:r>
          </w:p>
        </w:tc>
        <w:tc>
          <w:tcPr>
            <w:tcW w:w="6546" w:type="dxa"/>
          </w:tcPr>
          <w:p w14:paraId="3D470C5A"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(empty(Postal address same as business address)) then false() else (xs:date(xfi:period-end(xfi:period(Postal address same as business address))) eq (xs:date(Date of end of reporting period) + xs:dayTimeDuration('P1D'))) </w:t>
            </w:r>
          </w:p>
        </w:tc>
      </w:tr>
      <w:tr w:rsidR="008D3518" w:rsidRPr="00681D58" w14:paraId="36999181"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625A1516" w14:textId="77777777" w:rsidR="008D3518" w:rsidRPr="00F4417D" w:rsidRDefault="008D3518" w:rsidP="008D3518">
            <w:pPr>
              <w:rPr>
                <w:sz w:val="20"/>
                <w:szCs w:val="20"/>
              </w:rPr>
            </w:pPr>
            <w:r w:rsidRPr="00F4417D">
              <w:rPr>
                <w:sz w:val="20"/>
                <w:szCs w:val="20"/>
              </w:rPr>
              <w:t>ec_34</w:t>
            </w:r>
          </w:p>
        </w:tc>
        <w:tc>
          <w:tcPr>
            <w:tcW w:w="1862" w:type="dxa"/>
            <w:noWrap/>
          </w:tcPr>
          <w:p w14:paraId="34E7C94E"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Business address, country</w:t>
            </w:r>
          </w:p>
        </w:tc>
        <w:tc>
          <w:tcPr>
            <w:tcW w:w="6546" w:type="dxa"/>
          </w:tcPr>
          <w:p w14:paraId="3B2286C9"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(empty(Business address, country)) then false() else (xs:date(xfi:period-end(xfi:period(Business address, country))) eq (xs:date(Date of end of reporting period) + xs:dayTimeDuration('P1D'))) </w:t>
            </w:r>
          </w:p>
        </w:tc>
      </w:tr>
      <w:tr w:rsidR="008D3518" w:rsidRPr="00681D58" w14:paraId="0E584826"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3C6FDC74" w14:textId="77777777" w:rsidR="008D3518" w:rsidRPr="00F4417D" w:rsidRDefault="008D3518" w:rsidP="008D3518">
            <w:pPr>
              <w:rPr>
                <w:sz w:val="20"/>
                <w:szCs w:val="20"/>
              </w:rPr>
            </w:pPr>
            <w:r w:rsidRPr="00F4417D">
              <w:rPr>
                <w:sz w:val="20"/>
                <w:szCs w:val="20"/>
              </w:rPr>
              <w:t>ec_35</w:t>
            </w:r>
          </w:p>
        </w:tc>
        <w:tc>
          <w:tcPr>
            <w:tcW w:w="1862" w:type="dxa"/>
            <w:noWrap/>
          </w:tcPr>
          <w:p w14:paraId="2A6918C5"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Business address, city</w:t>
            </w:r>
          </w:p>
        </w:tc>
        <w:tc>
          <w:tcPr>
            <w:tcW w:w="6546" w:type="dxa"/>
          </w:tcPr>
          <w:p w14:paraId="1CE8141C"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(empty(Business address, city)) then false() else (xs:date(xfi:period-end(xfi:period(Business address, city))) eq </w:t>
            </w:r>
            <w:r w:rsidRPr="00F4417D">
              <w:rPr>
                <w:sz w:val="20"/>
                <w:szCs w:val="20"/>
              </w:rPr>
              <w:lastRenderedPageBreak/>
              <w:t xml:space="preserve">(xs:date(Date of end of reporting period) + xs:dayTimeDuration('P1D'))) </w:t>
            </w:r>
          </w:p>
        </w:tc>
      </w:tr>
      <w:tr w:rsidR="008D3518" w:rsidRPr="00681D58" w14:paraId="70868066"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6BD48257" w14:textId="77777777" w:rsidR="008D3518" w:rsidRPr="00F4417D" w:rsidRDefault="008D3518" w:rsidP="008D3518">
            <w:pPr>
              <w:rPr>
                <w:sz w:val="20"/>
                <w:szCs w:val="20"/>
              </w:rPr>
            </w:pPr>
            <w:r w:rsidRPr="00F4417D">
              <w:rPr>
                <w:sz w:val="20"/>
                <w:szCs w:val="20"/>
              </w:rPr>
              <w:lastRenderedPageBreak/>
              <w:t>ec_36</w:t>
            </w:r>
          </w:p>
        </w:tc>
        <w:tc>
          <w:tcPr>
            <w:tcW w:w="1862" w:type="dxa"/>
            <w:noWrap/>
          </w:tcPr>
          <w:p w14:paraId="529927B5"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Business address, postal code</w:t>
            </w:r>
          </w:p>
        </w:tc>
        <w:tc>
          <w:tcPr>
            <w:tcW w:w="6546" w:type="dxa"/>
          </w:tcPr>
          <w:p w14:paraId="58953E5E"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(empty(Business address, postal code)) then false() else (xs:date(xfi:period-end(xfi:period(Business address, postal code))) eq (xs:date(Date of end of reporting period) + xs:dayTimeDuration('P1D'))) </w:t>
            </w:r>
          </w:p>
        </w:tc>
      </w:tr>
      <w:tr w:rsidR="008D3518" w:rsidRPr="00681D58" w14:paraId="1551A74E"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72F8CA9A" w14:textId="77777777" w:rsidR="008D3518" w:rsidRPr="00F4417D" w:rsidRDefault="008D3518" w:rsidP="008D3518">
            <w:pPr>
              <w:rPr>
                <w:sz w:val="20"/>
                <w:szCs w:val="20"/>
              </w:rPr>
            </w:pPr>
            <w:r w:rsidRPr="00F4417D">
              <w:rPr>
                <w:sz w:val="20"/>
                <w:szCs w:val="20"/>
              </w:rPr>
              <w:t>ec_37</w:t>
            </w:r>
          </w:p>
        </w:tc>
        <w:tc>
          <w:tcPr>
            <w:tcW w:w="1862" w:type="dxa"/>
            <w:noWrap/>
          </w:tcPr>
          <w:p w14:paraId="4D817865"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Business address, street name</w:t>
            </w:r>
          </w:p>
        </w:tc>
        <w:tc>
          <w:tcPr>
            <w:tcW w:w="6546" w:type="dxa"/>
          </w:tcPr>
          <w:p w14:paraId="7AF49DAB"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(empty(Business address, street name)) then false() else (xs:date(xfi:period-end(xfi:period(Business address, street name))) eq (xs:date(Date of end of reporting period) + xs:dayTimeDuration('P1D'))) </w:t>
            </w:r>
          </w:p>
        </w:tc>
      </w:tr>
      <w:tr w:rsidR="008D3518" w:rsidRPr="00681D58" w14:paraId="4C0EF93D"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788C0A50" w14:textId="77777777" w:rsidR="008D3518" w:rsidRPr="00F4417D" w:rsidRDefault="008D3518" w:rsidP="008D3518">
            <w:pPr>
              <w:rPr>
                <w:sz w:val="20"/>
                <w:szCs w:val="20"/>
              </w:rPr>
            </w:pPr>
            <w:r w:rsidRPr="00F4417D">
              <w:rPr>
                <w:sz w:val="20"/>
                <w:szCs w:val="20"/>
              </w:rPr>
              <w:t>ec_38</w:t>
            </w:r>
          </w:p>
        </w:tc>
        <w:tc>
          <w:tcPr>
            <w:tcW w:w="1862" w:type="dxa"/>
            <w:noWrap/>
          </w:tcPr>
          <w:p w14:paraId="2F749AFF"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Type of company</w:t>
            </w:r>
          </w:p>
        </w:tc>
        <w:tc>
          <w:tcPr>
            <w:tcW w:w="6546" w:type="dxa"/>
          </w:tcPr>
          <w:p w14:paraId="276AECE6"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(empty(Type of company)) then false() else (xs:date(xfi:period-end(xfi:period(Type of company))) eq (xs:date(Date of end of reporting period) + xs:dayTimeDuration('P1D'))) </w:t>
            </w:r>
          </w:p>
        </w:tc>
      </w:tr>
      <w:tr w:rsidR="008D3518" w:rsidRPr="00681D58" w14:paraId="271F92E6"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757C7026" w14:textId="77777777" w:rsidR="008D3518" w:rsidRPr="00F4417D" w:rsidRDefault="008D3518" w:rsidP="008D3518">
            <w:pPr>
              <w:rPr>
                <w:sz w:val="20"/>
                <w:szCs w:val="20"/>
              </w:rPr>
            </w:pPr>
            <w:r w:rsidRPr="00F4417D">
              <w:rPr>
                <w:sz w:val="20"/>
                <w:szCs w:val="20"/>
              </w:rPr>
              <w:t>ec_39</w:t>
            </w:r>
          </w:p>
        </w:tc>
        <w:tc>
          <w:tcPr>
            <w:tcW w:w="1862" w:type="dxa"/>
            <w:noWrap/>
          </w:tcPr>
          <w:p w14:paraId="41E75D96"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Full registered name of company</w:t>
            </w:r>
          </w:p>
        </w:tc>
        <w:tc>
          <w:tcPr>
            <w:tcW w:w="6546" w:type="dxa"/>
          </w:tcPr>
          <w:p w14:paraId="63FE2007"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(empty(Full registered name of company)) then false() else (xs:date(xfi:period-end(xfi:period(Full registered name of company))) eq (xs:date(Date of end of reporting period) + xs:dayTimeDuration('P1D'))) </w:t>
            </w:r>
          </w:p>
        </w:tc>
      </w:tr>
      <w:tr w:rsidR="003207C9" w:rsidRPr="00681D58" w14:paraId="2F1C184E"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4F3A9AB0" w14:textId="285FE889" w:rsidR="003207C9" w:rsidRPr="00F4417D" w:rsidRDefault="003207C9" w:rsidP="008D3518">
            <w:pPr>
              <w:rPr>
                <w:sz w:val="20"/>
                <w:szCs w:val="20"/>
              </w:rPr>
            </w:pPr>
            <w:r>
              <w:rPr>
                <w:sz w:val="20"/>
                <w:szCs w:val="20"/>
              </w:rPr>
              <w:t>ec_40</w:t>
            </w:r>
          </w:p>
        </w:tc>
        <w:tc>
          <w:tcPr>
            <w:tcW w:w="1862" w:type="dxa"/>
            <w:noWrap/>
          </w:tcPr>
          <w:p w14:paraId="164D257C" w14:textId="26BCE17E" w:rsidR="003207C9" w:rsidRPr="00F4417D" w:rsidRDefault="003207C9" w:rsidP="008D351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Annual financial statements audited</w:t>
            </w:r>
          </w:p>
        </w:tc>
        <w:tc>
          <w:tcPr>
            <w:tcW w:w="6546" w:type="dxa"/>
          </w:tcPr>
          <w:p w14:paraId="28A3CDD4" w14:textId="29282DE7" w:rsidR="003207C9" w:rsidRPr="00F4417D" w:rsidRDefault="003207C9"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if (empty(</w:t>
            </w:r>
            <w:r w:rsidRPr="003207C9">
              <w:rPr>
                <w:sz w:val="20"/>
                <w:szCs w:val="20"/>
              </w:rPr>
              <w:t>Annual financial statements audited</w:t>
            </w:r>
            <w:r w:rsidRPr="00F4417D">
              <w:rPr>
                <w:sz w:val="20"/>
                <w:szCs w:val="20"/>
              </w:rPr>
              <w:t>)) then false() else (xs:date(xfi:period-end(xfi:period(</w:t>
            </w:r>
            <w:r>
              <w:rPr>
                <w:sz w:val="20"/>
                <w:szCs w:val="20"/>
              </w:rPr>
              <w:t>Annual financial statements audited</w:t>
            </w:r>
            <w:r w:rsidRPr="00F4417D">
              <w:rPr>
                <w:sz w:val="20"/>
                <w:szCs w:val="20"/>
              </w:rPr>
              <w:t>))) eq (xs:date(Date of end of reporting period) + xs:dayTimeDuration('P1D')))</w:t>
            </w:r>
          </w:p>
        </w:tc>
      </w:tr>
      <w:tr w:rsidR="003207C9" w:rsidRPr="00681D58" w14:paraId="2578C4E9"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7C81F1B4" w14:textId="7CC39A62" w:rsidR="003207C9" w:rsidRPr="00F4417D" w:rsidRDefault="003207C9" w:rsidP="008D3518">
            <w:pPr>
              <w:rPr>
                <w:sz w:val="20"/>
                <w:szCs w:val="20"/>
              </w:rPr>
            </w:pPr>
            <w:r>
              <w:rPr>
                <w:sz w:val="20"/>
                <w:szCs w:val="20"/>
              </w:rPr>
              <w:t>ec_41</w:t>
            </w:r>
          </w:p>
        </w:tc>
        <w:tc>
          <w:tcPr>
            <w:tcW w:w="1862" w:type="dxa"/>
            <w:noWrap/>
          </w:tcPr>
          <w:p w14:paraId="20227031" w14:textId="5C7CEE35" w:rsidR="003207C9" w:rsidRPr="00F4417D" w:rsidRDefault="003207C9" w:rsidP="008D351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Annual financial statements independently compiled and reported on</w:t>
            </w:r>
          </w:p>
        </w:tc>
        <w:tc>
          <w:tcPr>
            <w:tcW w:w="6546" w:type="dxa"/>
          </w:tcPr>
          <w:p w14:paraId="6436CD8F" w14:textId="54F050D8" w:rsidR="003207C9" w:rsidRPr="00F4417D" w:rsidRDefault="003207C9"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if (empty(</w:t>
            </w:r>
            <w:r>
              <w:rPr>
                <w:sz w:val="20"/>
                <w:szCs w:val="20"/>
              </w:rPr>
              <w:t>Annual financial statements independently compiled and reported on</w:t>
            </w:r>
            <w:r w:rsidRPr="00F4417D">
              <w:rPr>
                <w:sz w:val="20"/>
                <w:szCs w:val="20"/>
              </w:rPr>
              <w:t>)) then false() else (xs:date(xfi:period-end(xfi:period(</w:t>
            </w:r>
            <w:r>
              <w:rPr>
                <w:sz w:val="20"/>
                <w:szCs w:val="20"/>
              </w:rPr>
              <w:t>Annual financial statements independently compiled and reported on</w:t>
            </w:r>
            <w:r w:rsidRPr="00F4417D">
              <w:rPr>
                <w:sz w:val="20"/>
                <w:szCs w:val="20"/>
              </w:rPr>
              <w:t>))) eq (xs:date(Date of end of reporting period) + xs:dayTimeDuration('P1D')))</w:t>
            </w:r>
          </w:p>
        </w:tc>
      </w:tr>
      <w:tr w:rsidR="008D3518" w:rsidRPr="00681D58" w14:paraId="404EFCF1"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015339AE" w14:textId="77777777" w:rsidR="008D3518" w:rsidRPr="00F4417D" w:rsidRDefault="008D3518" w:rsidP="008D3518">
            <w:pPr>
              <w:rPr>
                <w:sz w:val="20"/>
                <w:szCs w:val="20"/>
              </w:rPr>
            </w:pPr>
            <w:r w:rsidRPr="00F4417D">
              <w:rPr>
                <w:sz w:val="20"/>
                <w:szCs w:val="20"/>
              </w:rPr>
              <w:t>ec_48</w:t>
            </w:r>
          </w:p>
        </w:tc>
        <w:tc>
          <w:tcPr>
            <w:tcW w:w="1862" w:type="dxa"/>
            <w:noWrap/>
          </w:tcPr>
          <w:p w14:paraId="70D87D8F"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Principal place of business</w:t>
            </w:r>
          </w:p>
        </w:tc>
        <w:tc>
          <w:tcPr>
            <w:tcW w:w="6546" w:type="dxa"/>
          </w:tcPr>
          <w:p w14:paraId="3C55BD61"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(empty(Principal place of business)) then false() else (xs:date(xfi:period-end(xfi:period(Principal place of business))) eq (xs:date(Date of end of reporting period) + xs:dayTimeDuration('P1D'))) </w:t>
            </w:r>
          </w:p>
        </w:tc>
      </w:tr>
      <w:tr w:rsidR="008D3518" w:rsidRPr="00681D58" w14:paraId="204F467E"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314A8710" w14:textId="77777777" w:rsidR="008D3518" w:rsidRPr="00F4417D" w:rsidRDefault="008D3518" w:rsidP="008D3518">
            <w:pPr>
              <w:rPr>
                <w:sz w:val="20"/>
                <w:szCs w:val="20"/>
              </w:rPr>
            </w:pPr>
            <w:r w:rsidRPr="00F4417D">
              <w:rPr>
                <w:sz w:val="20"/>
                <w:szCs w:val="20"/>
              </w:rPr>
              <w:t>ec_49</w:t>
            </w:r>
          </w:p>
        </w:tc>
        <w:tc>
          <w:tcPr>
            <w:tcW w:w="1862" w:type="dxa"/>
            <w:noWrap/>
          </w:tcPr>
          <w:p w14:paraId="132C3EAB"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Description of nature of entity's operations and principal activities</w:t>
            </w:r>
          </w:p>
        </w:tc>
        <w:tc>
          <w:tcPr>
            <w:tcW w:w="6546" w:type="dxa"/>
          </w:tcPr>
          <w:p w14:paraId="236CCF09"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(empty(Description of nature of entity's operations and principal activities)) then false() else (xs:date(xfi:period-end(xfi:period(Description of nature of entity's operations and principal activities))) eq (xs:date(Date of end of reporting period) + xs:dayTimeDuration('P1D'))) </w:t>
            </w:r>
          </w:p>
        </w:tc>
      </w:tr>
      <w:tr w:rsidR="008D3518" w:rsidRPr="00681D58" w14:paraId="7798E9D7"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1C50086C" w14:textId="77777777" w:rsidR="008D3518" w:rsidRPr="00F4417D" w:rsidRDefault="008D3518" w:rsidP="008D3518">
            <w:pPr>
              <w:rPr>
                <w:sz w:val="20"/>
                <w:szCs w:val="20"/>
              </w:rPr>
            </w:pPr>
            <w:r w:rsidRPr="00F4417D">
              <w:rPr>
                <w:sz w:val="20"/>
                <w:szCs w:val="20"/>
              </w:rPr>
              <w:t>ec_50</w:t>
            </w:r>
          </w:p>
        </w:tc>
        <w:tc>
          <w:tcPr>
            <w:tcW w:w="1862" w:type="dxa"/>
            <w:noWrap/>
          </w:tcPr>
          <w:p w14:paraId="455FD700"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Email address of company</w:t>
            </w:r>
          </w:p>
        </w:tc>
        <w:tc>
          <w:tcPr>
            <w:tcW w:w="6546" w:type="dxa"/>
          </w:tcPr>
          <w:p w14:paraId="08C7E495"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(empty(Email address of company)) then false() else (xs:date(xfi:period-end(xfi:period(Email address of company))) eq (xs:date(Date of end of reporting period) + xs:dayTimeDuration('P1D'))) </w:t>
            </w:r>
          </w:p>
        </w:tc>
      </w:tr>
      <w:tr w:rsidR="008D3518" w:rsidRPr="00681D58" w14:paraId="78BACD59"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404FC269" w14:textId="77777777" w:rsidR="008D3518" w:rsidRPr="00F4417D" w:rsidRDefault="008D3518" w:rsidP="008D3518">
            <w:pPr>
              <w:rPr>
                <w:sz w:val="20"/>
                <w:szCs w:val="20"/>
              </w:rPr>
            </w:pPr>
            <w:r w:rsidRPr="00F4417D">
              <w:rPr>
                <w:sz w:val="20"/>
                <w:szCs w:val="20"/>
              </w:rPr>
              <w:t>ec_51</w:t>
            </w:r>
          </w:p>
        </w:tc>
        <w:tc>
          <w:tcPr>
            <w:tcW w:w="1862" w:type="dxa"/>
            <w:noWrap/>
          </w:tcPr>
          <w:p w14:paraId="4EE1FFCC"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Third party liabilities</w:t>
            </w:r>
          </w:p>
        </w:tc>
        <w:tc>
          <w:tcPr>
            <w:tcW w:w="6546" w:type="dxa"/>
          </w:tcPr>
          <w:p w14:paraId="4F1F2427"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(empty(Third party liabilities)) then false() else (xs:date(xfi:period-end(xfi:period(Third party liabilities))) eq (xs:date(Date of end of reporting period) + xs:dayTimeDuration('P1D'))) </w:t>
            </w:r>
          </w:p>
        </w:tc>
      </w:tr>
      <w:tr w:rsidR="008D3518" w:rsidRPr="00681D58" w14:paraId="514D367E"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3164BFBA" w14:textId="77777777" w:rsidR="008D3518" w:rsidRPr="00F4417D" w:rsidRDefault="008D3518" w:rsidP="008D3518">
            <w:pPr>
              <w:rPr>
                <w:sz w:val="20"/>
                <w:szCs w:val="20"/>
              </w:rPr>
            </w:pPr>
            <w:r w:rsidRPr="00F4417D">
              <w:rPr>
                <w:sz w:val="20"/>
                <w:szCs w:val="20"/>
              </w:rPr>
              <w:t>ec_52</w:t>
            </w:r>
          </w:p>
        </w:tc>
        <w:tc>
          <w:tcPr>
            <w:tcW w:w="1862" w:type="dxa"/>
            <w:noWrap/>
          </w:tcPr>
          <w:p w14:paraId="011C07BC"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Liabilities</w:t>
            </w:r>
          </w:p>
        </w:tc>
        <w:tc>
          <w:tcPr>
            <w:tcW w:w="6546" w:type="dxa"/>
          </w:tcPr>
          <w:p w14:paraId="2B615D83"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(empty(Liabilities)) then false() else (xs:date(xfi:period-end(xfi:period(Liabilities))) eq (xs:date(Date of end of reporting period) + xs:dayTimeDuration('P1D'))) </w:t>
            </w:r>
          </w:p>
        </w:tc>
      </w:tr>
      <w:tr w:rsidR="008D3518" w:rsidRPr="00681D58" w14:paraId="5DF3D60C"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1A306531" w14:textId="77777777" w:rsidR="008D3518" w:rsidRPr="00F4417D" w:rsidRDefault="008D3518" w:rsidP="008D3518">
            <w:pPr>
              <w:rPr>
                <w:sz w:val="20"/>
                <w:szCs w:val="20"/>
              </w:rPr>
            </w:pPr>
            <w:r w:rsidRPr="00F4417D">
              <w:rPr>
                <w:sz w:val="20"/>
                <w:szCs w:val="20"/>
              </w:rPr>
              <w:t>ec_53</w:t>
            </w:r>
          </w:p>
        </w:tc>
        <w:tc>
          <w:tcPr>
            <w:tcW w:w="1862" w:type="dxa"/>
            <w:noWrap/>
          </w:tcPr>
          <w:p w14:paraId="4DA6C9B0"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Maximum number of individuals with beneficial interest in securities of company, or </w:t>
            </w:r>
            <w:r w:rsidRPr="00F4417D">
              <w:rPr>
                <w:sz w:val="20"/>
                <w:szCs w:val="20"/>
              </w:rPr>
              <w:lastRenderedPageBreak/>
              <w:t>members in case of non profit company</w:t>
            </w:r>
          </w:p>
        </w:tc>
        <w:tc>
          <w:tcPr>
            <w:tcW w:w="6546" w:type="dxa"/>
          </w:tcPr>
          <w:p w14:paraId="12944A52"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lastRenderedPageBreak/>
              <w:t xml:space="preserve">if (empty(Maximum number of individuals with beneficial interest in securities of company, or members in case of non profit company)) then false() else (xs:date(xfi:period-end(xfi:period(Maximum number of individuals with beneficial interest in securities of company, or members in case of non profit company))) eq (xs:date(Date of end of reporting period) + xs:dayTimeDuration('P1D'))) </w:t>
            </w:r>
          </w:p>
        </w:tc>
      </w:tr>
      <w:tr w:rsidR="008D3518" w:rsidRPr="00681D58" w14:paraId="2E803692"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6E677548" w14:textId="77777777" w:rsidR="008D3518" w:rsidRPr="00F4417D" w:rsidRDefault="008D3518" w:rsidP="008D3518">
            <w:pPr>
              <w:rPr>
                <w:sz w:val="20"/>
                <w:szCs w:val="20"/>
              </w:rPr>
            </w:pPr>
            <w:r w:rsidRPr="00F4417D">
              <w:rPr>
                <w:sz w:val="20"/>
                <w:szCs w:val="20"/>
              </w:rPr>
              <w:t>ec_54</w:t>
            </w:r>
          </w:p>
        </w:tc>
        <w:tc>
          <w:tcPr>
            <w:tcW w:w="1862" w:type="dxa"/>
            <w:noWrap/>
          </w:tcPr>
          <w:p w14:paraId="120B2CB7"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Average number of employees</w:t>
            </w:r>
          </w:p>
        </w:tc>
        <w:tc>
          <w:tcPr>
            <w:tcW w:w="6546" w:type="dxa"/>
          </w:tcPr>
          <w:p w14:paraId="51BF2F23"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(empty(Average number of employees)) then false() else (xs:date(xfi:period-end(xfi:period(Average number of employees))) eq (xs:date(Date of end of reporting period) + xs:dayTimeDuration('P1D'))) </w:t>
            </w:r>
          </w:p>
        </w:tc>
      </w:tr>
      <w:tr w:rsidR="008D3518" w:rsidRPr="00681D58" w14:paraId="7F99AADE"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07BA4540" w14:textId="77777777" w:rsidR="008D3518" w:rsidRPr="00F4417D" w:rsidRDefault="008D3518" w:rsidP="008D3518">
            <w:pPr>
              <w:rPr>
                <w:sz w:val="20"/>
                <w:szCs w:val="20"/>
              </w:rPr>
            </w:pPr>
            <w:r w:rsidRPr="00F4417D">
              <w:rPr>
                <w:sz w:val="20"/>
                <w:szCs w:val="20"/>
              </w:rPr>
              <w:t>ec_55</w:t>
            </w:r>
          </w:p>
        </w:tc>
        <w:tc>
          <w:tcPr>
            <w:tcW w:w="1862" w:type="dxa"/>
            <w:noWrap/>
          </w:tcPr>
          <w:p w14:paraId="0FFF634C"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Registration number of company</w:t>
            </w:r>
          </w:p>
        </w:tc>
        <w:tc>
          <w:tcPr>
            <w:tcW w:w="6546" w:type="dxa"/>
          </w:tcPr>
          <w:p w14:paraId="5391132E"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(empty(Registration number of company)) then false() else (xs:date(xfi:period-end(xfi:period(Registration number of company))) eq (xs:date(Date of end of reporting period) + xs:dayTimeDuration('P1D'))) </w:t>
            </w:r>
          </w:p>
        </w:tc>
      </w:tr>
      <w:tr w:rsidR="008D3518" w:rsidRPr="00681D58" w14:paraId="136256E7"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453CFAB6" w14:textId="77777777" w:rsidR="008D3518" w:rsidRPr="00F4417D" w:rsidRDefault="008D3518" w:rsidP="008D3518">
            <w:pPr>
              <w:rPr>
                <w:sz w:val="20"/>
                <w:szCs w:val="20"/>
              </w:rPr>
            </w:pPr>
            <w:r w:rsidRPr="00F4417D">
              <w:rPr>
                <w:sz w:val="20"/>
                <w:szCs w:val="20"/>
              </w:rPr>
              <w:t>ec_56</w:t>
            </w:r>
          </w:p>
        </w:tc>
        <w:tc>
          <w:tcPr>
            <w:tcW w:w="1862" w:type="dxa"/>
            <w:noWrap/>
          </w:tcPr>
          <w:p w14:paraId="4F6AFFE4"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Name of designated person responsible for compliance</w:t>
            </w:r>
          </w:p>
        </w:tc>
        <w:tc>
          <w:tcPr>
            <w:tcW w:w="6546" w:type="dxa"/>
          </w:tcPr>
          <w:p w14:paraId="56E7BD9F"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(empty(Name of designated person responsible for compliance)) then false() else (xs:date(xfi:period-end(xfi:period(Name of designated person responsible for compliance))) eq (xs:date(Date of end of reporting period) + xs:dayTimeDuration('P1D'))) </w:t>
            </w:r>
          </w:p>
        </w:tc>
      </w:tr>
      <w:tr w:rsidR="008D3518" w:rsidRPr="00681D58" w14:paraId="2F3855E7"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3EACA31A" w14:textId="77777777" w:rsidR="008D3518" w:rsidRPr="00F4417D" w:rsidRDefault="008D3518" w:rsidP="008D3518">
            <w:pPr>
              <w:rPr>
                <w:sz w:val="20"/>
                <w:szCs w:val="20"/>
              </w:rPr>
            </w:pPr>
            <w:r w:rsidRPr="00F4417D">
              <w:rPr>
                <w:sz w:val="20"/>
                <w:szCs w:val="20"/>
              </w:rPr>
              <w:t>ec_57</w:t>
            </w:r>
          </w:p>
        </w:tc>
        <w:tc>
          <w:tcPr>
            <w:tcW w:w="1862" w:type="dxa"/>
            <w:noWrap/>
          </w:tcPr>
          <w:p w14:paraId="7FF9E559"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Public interest score</w:t>
            </w:r>
          </w:p>
        </w:tc>
        <w:tc>
          <w:tcPr>
            <w:tcW w:w="6546" w:type="dxa"/>
          </w:tcPr>
          <w:p w14:paraId="30E07D6C" w14:textId="77777777" w:rsidR="008D3518" w:rsidRPr="00F4417D" w:rsidRDefault="008D3518" w:rsidP="008D3518">
            <w:pPr>
              <w:cnfStyle w:val="000000000000" w:firstRow="0" w:lastRow="0" w:firstColumn="0" w:lastColumn="0" w:oddVBand="0" w:evenVBand="0" w:oddHBand="0" w:evenHBand="0" w:firstRowFirstColumn="0" w:firstRowLastColumn="0" w:lastRowFirstColumn="0" w:lastRowLastColumn="0"/>
              <w:rPr>
                <w:sz w:val="20"/>
                <w:szCs w:val="20"/>
              </w:rPr>
            </w:pPr>
            <w:r w:rsidRPr="00F4417D">
              <w:rPr>
                <w:sz w:val="20"/>
                <w:szCs w:val="20"/>
              </w:rPr>
              <w:t xml:space="preserve">if (empty(Public interest score)) then false() else (xs:date(xfi:period-end(xfi:period(Public interest score))) eq (xs:date(Date of end of reporting period) + xs:dayTimeDuration('P1D'))) </w:t>
            </w:r>
          </w:p>
        </w:tc>
      </w:tr>
      <w:tr w:rsidR="008D3518" w:rsidRPr="00681D58" w14:paraId="3AF2C278"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1F444534" w14:textId="77777777" w:rsidR="008D3518" w:rsidRPr="00F4417D" w:rsidRDefault="008D3518" w:rsidP="008D3518">
            <w:pPr>
              <w:rPr>
                <w:sz w:val="20"/>
                <w:szCs w:val="20"/>
              </w:rPr>
            </w:pPr>
            <w:r w:rsidRPr="00F4417D">
              <w:rPr>
                <w:sz w:val="20"/>
                <w:szCs w:val="20"/>
              </w:rPr>
              <w:t>ec_60</w:t>
            </w:r>
          </w:p>
        </w:tc>
        <w:tc>
          <w:tcPr>
            <w:tcW w:w="1862" w:type="dxa"/>
            <w:noWrap/>
          </w:tcPr>
          <w:p w14:paraId="191F9DE8" w14:textId="77777777" w:rsidR="008D3518" w:rsidRPr="00F4417D" w:rsidRDefault="008D3518" w:rsidP="008D3518">
            <w:pPr>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Customer code</w:t>
            </w:r>
          </w:p>
        </w:tc>
        <w:tc>
          <w:tcPr>
            <w:tcW w:w="6546" w:type="dxa"/>
          </w:tcPr>
          <w:p w14:paraId="6CF981BB" w14:textId="77777777" w:rsidR="008D3518" w:rsidRPr="00F4417D" w:rsidRDefault="008D3518" w:rsidP="008D3518">
            <w:pPr>
              <w:keepNext/>
              <w:cnfStyle w:val="000000100000" w:firstRow="0" w:lastRow="0" w:firstColumn="0" w:lastColumn="0" w:oddVBand="0" w:evenVBand="0" w:oddHBand="1" w:evenHBand="0" w:firstRowFirstColumn="0" w:firstRowLastColumn="0" w:lastRowFirstColumn="0" w:lastRowLastColumn="0"/>
              <w:rPr>
                <w:sz w:val="20"/>
                <w:szCs w:val="20"/>
              </w:rPr>
            </w:pPr>
            <w:r w:rsidRPr="00F4417D">
              <w:rPr>
                <w:sz w:val="20"/>
                <w:szCs w:val="20"/>
              </w:rPr>
              <w:t xml:space="preserve">if (empty(Customer code)) then false() else (xs:date(xfi:period-end(xfi:period(Customer code))) eq (xs:date(Date of end of reporting period) + xs:dayTimeDuration('P1D'))) </w:t>
            </w:r>
          </w:p>
        </w:tc>
      </w:tr>
      <w:tr w:rsidR="003469AE" w:rsidRPr="00681D58" w14:paraId="118DC446"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0D4FD8E5" w14:textId="4D975A56" w:rsidR="003469AE" w:rsidRPr="002B485C" w:rsidRDefault="001058ED" w:rsidP="008D3518">
            <w:pPr>
              <w:rPr>
                <w:sz w:val="20"/>
                <w:szCs w:val="20"/>
              </w:rPr>
            </w:pPr>
            <w:r w:rsidRPr="002B485C">
              <w:rPr>
                <w:sz w:val="20"/>
                <w:szCs w:val="20"/>
              </w:rPr>
              <w:t>ec_61</w:t>
            </w:r>
          </w:p>
        </w:tc>
        <w:tc>
          <w:tcPr>
            <w:tcW w:w="1862" w:type="dxa"/>
            <w:noWrap/>
          </w:tcPr>
          <w:p w14:paraId="4B40745A" w14:textId="2FE8A45E" w:rsidR="003469AE" w:rsidRPr="002B485C" w:rsidRDefault="00D9366C" w:rsidP="008D3518">
            <w:pPr>
              <w:cnfStyle w:val="000000000000" w:firstRow="0" w:lastRow="0" w:firstColumn="0" w:lastColumn="0" w:oddVBand="0" w:evenVBand="0" w:oddHBand="0" w:evenHBand="0" w:firstRowFirstColumn="0" w:firstRowLastColumn="0" w:lastRowFirstColumn="0" w:lastRowLastColumn="0"/>
              <w:rPr>
                <w:sz w:val="20"/>
                <w:szCs w:val="20"/>
              </w:rPr>
            </w:pPr>
            <w:r w:rsidRPr="002B485C">
              <w:rPr>
                <w:sz w:val="20"/>
                <w:szCs w:val="20"/>
              </w:rPr>
              <w:t>Issued capital</w:t>
            </w:r>
          </w:p>
        </w:tc>
        <w:tc>
          <w:tcPr>
            <w:tcW w:w="6546" w:type="dxa"/>
          </w:tcPr>
          <w:p w14:paraId="02BC6C27" w14:textId="619A7183" w:rsidR="003469AE" w:rsidRPr="002B485C" w:rsidRDefault="00B264E1" w:rsidP="008D3518">
            <w:pPr>
              <w:keepNext/>
              <w:cnfStyle w:val="000000000000" w:firstRow="0" w:lastRow="0" w:firstColumn="0" w:lastColumn="0" w:oddVBand="0" w:evenVBand="0" w:oddHBand="0" w:evenHBand="0" w:firstRowFirstColumn="0" w:firstRowLastColumn="0" w:lastRowFirstColumn="0" w:lastRowLastColumn="0"/>
              <w:rPr>
                <w:sz w:val="20"/>
                <w:szCs w:val="20"/>
              </w:rPr>
            </w:pPr>
            <w:r w:rsidRPr="002B485C">
              <w:rPr>
                <w:sz w:val="20"/>
                <w:szCs w:val="20"/>
              </w:rPr>
              <w:t>if (empty(</w:t>
            </w:r>
            <w:r w:rsidR="00256590" w:rsidRPr="002B485C">
              <w:rPr>
                <w:sz w:val="20"/>
                <w:szCs w:val="20"/>
              </w:rPr>
              <w:t>Issued capital</w:t>
            </w:r>
            <w:r w:rsidRPr="002B485C">
              <w:rPr>
                <w:sz w:val="20"/>
                <w:szCs w:val="20"/>
              </w:rPr>
              <w:t>)) then false() else (xs:date(xfi:period-end(xfi:period(</w:t>
            </w:r>
            <w:r w:rsidR="00256590" w:rsidRPr="002B485C">
              <w:rPr>
                <w:sz w:val="20"/>
                <w:szCs w:val="20"/>
              </w:rPr>
              <w:t>Issued capital</w:t>
            </w:r>
            <w:r w:rsidRPr="002B485C">
              <w:rPr>
                <w:sz w:val="20"/>
                <w:szCs w:val="20"/>
              </w:rPr>
              <w:t>))) eq (xs:date(Date of end of reporting period) + xs:dayTimeDuration('P1D')))</w:t>
            </w:r>
          </w:p>
        </w:tc>
      </w:tr>
      <w:tr w:rsidR="003469AE" w:rsidRPr="00681D58" w14:paraId="1F976F1D"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474C16E9" w14:textId="5DC8DA3F" w:rsidR="003469AE" w:rsidRPr="002B485C" w:rsidRDefault="001058ED" w:rsidP="008D3518">
            <w:pPr>
              <w:rPr>
                <w:sz w:val="20"/>
                <w:szCs w:val="20"/>
              </w:rPr>
            </w:pPr>
            <w:r w:rsidRPr="002B485C">
              <w:rPr>
                <w:sz w:val="20"/>
                <w:szCs w:val="20"/>
              </w:rPr>
              <w:t>ec_62</w:t>
            </w:r>
          </w:p>
        </w:tc>
        <w:tc>
          <w:tcPr>
            <w:tcW w:w="1862" w:type="dxa"/>
            <w:noWrap/>
          </w:tcPr>
          <w:p w14:paraId="4D17CB79" w14:textId="523EE975" w:rsidR="003469AE" w:rsidRPr="002B485C" w:rsidRDefault="00D9366C" w:rsidP="008D3518">
            <w:pPr>
              <w:cnfStyle w:val="000000100000" w:firstRow="0" w:lastRow="0" w:firstColumn="0" w:lastColumn="0" w:oddVBand="0" w:evenVBand="0" w:oddHBand="1" w:evenHBand="0" w:firstRowFirstColumn="0" w:firstRowLastColumn="0" w:lastRowFirstColumn="0" w:lastRowLastColumn="0"/>
              <w:rPr>
                <w:sz w:val="20"/>
                <w:szCs w:val="20"/>
              </w:rPr>
            </w:pPr>
            <w:r w:rsidRPr="002B485C">
              <w:rPr>
                <w:sz w:val="20"/>
                <w:szCs w:val="20"/>
              </w:rPr>
              <w:t>Retained earnings</w:t>
            </w:r>
          </w:p>
        </w:tc>
        <w:tc>
          <w:tcPr>
            <w:tcW w:w="6546" w:type="dxa"/>
          </w:tcPr>
          <w:p w14:paraId="24E5D134" w14:textId="679863A9" w:rsidR="003469AE" w:rsidRPr="002B485C" w:rsidRDefault="00B264E1" w:rsidP="008D3518">
            <w:pPr>
              <w:keepNext/>
              <w:cnfStyle w:val="000000100000" w:firstRow="0" w:lastRow="0" w:firstColumn="0" w:lastColumn="0" w:oddVBand="0" w:evenVBand="0" w:oddHBand="1" w:evenHBand="0" w:firstRowFirstColumn="0" w:firstRowLastColumn="0" w:lastRowFirstColumn="0" w:lastRowLastColumn="0"/>
              <w:rPr>
                <w:sz w:val="20"/>
                <w:szCs w:val="20"/>
              </w:rPr>
            </w:pPr>
            <w:r w:rsidRPr="002B485C">
              <w:rPr>
                <w:sz w:val="20"/>
                <w:szCs w:val="20"/>
              </w:rPr>
              <w:t>if (empty(</w:t>
            </w:r>
            <w:r w:rsidR="00256590" w:rsidRPr="002B485C">
              <w:rPr>
                <w:sz w:val="20"/>
                <w:szCs w:val="20"/>
              </w:rPr>
              <w:t>Retained earnings</w:t>
            </w:r>
            <w:r w:rsidRPr="002B485C">
              <w:rPr>
                <w:sz w:val="20"/>
                <w:szCs w:val="20"/>
              </w:rPr>
              <w:t>)) then false() else (xs:date(xfi:period-end(xfi:period(</w:t>
            </w:r>
            <w:r w:rsidR="00256590" w:rsidRPr="002B485C">
              <w:rPr>
                <w:sz w:val="20"/>
                <w:szCs w:val="20"/>
              </w:rPr>
              <w:t>Retained earnings</w:t>
            </w:r>
            <w:r w:rsidRPr="002B485C">
              <w:rPr>
                <w:sz w:val="20"/>
                <w:szCs w:val="20"/>
              </w:rPr>
              <w:t>))) eq (xs:date(Date of end of reporting period) + xs:dayTimeDuration('P1D')))</w:t>
            </w:r>
          </w:p>
        </w:tc>
      </w:tr>
      <w:tr w:rsidR="003469AE" w:rsidRPr="00681D58" w14:paraId="2F82E234"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67D40A91" w14:textId="6EDB1EA1" w:rsidR="003469AE" w:rsidRPr="002B485C" w:rsidRDefault="001058ED" w:rsidP="008D3518">
            <w:pPr>
              <w:rPr>
                <w:sz w:val="20"/>
                <w:szCs w:val="20"/>
              </w:rPr>
            </w:pPr>
            <w:r w:rsidRPr="002B485C">
              <w:rPr>
                <w:sz w:val="20"/>
                <w:szCs w:val="20"/>
              </w:rPr>
              <w:t>ec_63</w:t>
            </w:r>
          </w:p>
        </w:tc>
        <w:tc>
          <w:tcPr>
            <w:tcW w:w="1862" w:type="dxa"/>
            <w:noWrap/>
          </w:tcPr>
          <w:p w14:paraId="4CA65383" w14:textId="283F565F" w:rsidR="003469AE" w:rsidRPr="002B485C" w:rsidRDefault="002450DA" w:rsidP="008D3518">
            <w:pPr>
              <w:cnfStyle w:val="000000000000" w:firstRow="0" w:lastRow="0" w:firstColumn="0" w:lastColumn="0" w:oddVBand="0" w:evenVBand="0" w:oddHBand="0" w:evenHBand="0" w:firstRowFirstColumn="0" w:firstRowLastColumn="0" w:lastRowFirstColumn="0" w:lastRowLastColumn="0"/>
              <w:rPr>
                <w:sz w:val="20"/>
                <w:szCs w:val="20"/>
              </w:rPr>
            </w:pPr>
            <w:r w:rsidRPr="002B485C">
              <w:rPr>
                <w:sz w:val="20"/>
                <w:szCs w:val="20"/>
              </w:rPr>
              <w:t>C</w:t>
            </w:r>
            <w:r w:rsidR="001A5EE6" w:rsidRPr="002B485C">
              <w:rPr>
                <w:sz w:val="20"/>
                <w:szCs w:val="20"/>
              </w:rPr>
              <w:t>urrent assets</w:t>
            </w:r>
          </w:p>
        </w:tc>
        <w:tc>
          <w:tcPr>
            <w:tcW w:w="6546" w:type="dxa"/>
          </w:tcPr>
          <w:p w14:paraId="23DEA594" w14:textId="2E2057BD" w:rsidR="003469AE" w:rsidRPr="002B485C" w:rsidRDefault="00B264E1" w:rsidP="008D3518">
            <w:pPr>
              <w:keepNext/>
              <w:cnfStyle w:val="000000000000" w:firstRow="0" w:lastRow="0" w:firstColumn="0" w:lastColumn="0" w:oddVBand="0" w:evenVBand="0" w:oddHBand="0" w:evenHBand="0" w:firstRowFirstColumn="0" w:firstRowLastColumn="0" w:lastRowFirstColumn="0" w:lastRowLastColumn="0"/>
              <w:rPr>
                <w:sz w:val="20"/>
                <w:szCs w:val="20"/>
              </w:rPr>
            </w:pPr>
            <w:r w:rsidRPr="002B485C">
              <w:rPr>
                <w:sz w:val="20"/>
                <w:szCs w:val="20"/>
              </w:rPr>
              <w:t>if (empty(</w:t>
            </w:r>
            <w:r w:rsidR="002450DA" w:rsidRPr="002B485C">
              <w:rPr>
                <w:sz w:val="20"/>
                <w:szCs w:val="20"/>
              </w:rPr>
              <w:t>C</w:t>
            </w:r>
            <w:r w:rsidR="00256590" w:rsidRPr="002B485C">
              <w:rPr>
                <w:sz w:val="20"/>
                <w:szCs w:val="20"/>
              </w:rPr>
              <w:t>urrent assets</w:t>
            </w:r>
            <w:r w:rsidRPr="002B485C">
              <w:rPr>
                <w:sz w:val="20"/>
                <w:szCs w:val="20"/>
              </w:rPr>
              <w:t>)) then false() else (xs:date(xfi:period-end(xfi:period(</w:t>
            </w:r>
            <w:r w:rsidR="002450DA" w:rsidRPr="002B485C">
              <w:rPr>
                <w:sz w:val="20"/>
                <w:szCs w:val="20"/>
              </w:rPr>
              <w:t>C</w:t>
            </w:r>
            <w:r w:rsidR="00256590" w:rsidRPr="002B485C">
              <w:rPr>
                <w:sz w:val="20"/>
                <w:szCs w:val="20"/>
              </w:rPr>
              <w:t>urrent assets</w:t>
            </w:r>
            <w:r w:rsidRPr="002B485C">
              <w:rPr>
                <w:sz w:val="20"/>
                <w:szCs w:val="20"/>
              </w:rPr>
              <w:t>))) eq (xs:date(Date of end of reporting period) + xs:dayTimeDuration('P1D')))</w:t>
            </w:r>
          </w:p>
        </w:tc>
      </w:tr>
      <w:tr w:rsidR="003469AE" w:rsidRPr="00681D58" w14:paraId="1A9FE833"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58858BA5" w14:textId="3303D3EC" w:rsidR="003469AE" w:rsidRPr="001F3310" w:rsidRDefault="001058ED" w:rsidP="008D3518">
            <w:pPr>
              <w:rPr>
                <w:sz w:val="20"/>
                <w:szCs w:val="20"/>
              </w:rPr>
            </w:pPr>
            <w:r w:rsidRPr="001F3310">
              <w:rPr>
                <w:sz w:val="20"/>
                <w:szCs w:val="20"/>
              </w:rPr>
              <w:t>ec_64</w:t>
            </w:r>
          </w:p>
        </w:tc>
        <w:tc>
          <w:tcPr>
            <w:tcW w:w="1862" w:type="dxa"/>
            <w:noWrap/>
          </w:tcPr>
          <w:p w14:paraId="164B2883" w14:textId="6068873B" w:rsidR="003469AE" w:rsidRPr="001F3310" w:rsidRDefault="005A5065" w:rsidP="008D3518">
            <w:pPr>
              <w:cnfStyle w:val="000000100000" w:firstRow="0" w:lastRow="0" w:firstColumn="0" w:lastColumn="0" w:oddVBand="0" w:evenVBand="0" w:oddHBand="1" w:evenHBand="0" w:firstRowFirstColumn="0" w:firstRowLastColumn="0" w:lastRowFirstColumn="0" w:lastRowLastColumn="0"/>
              <w:rPr>
                <w:sz w:val="20"/>
                <w:szCs w:val="20"/>
              </w:rPr>
            </w:pPr>
            <w:r w:rsidRPr="001F3310">
              <w:rPr>
                <w:sz w:val="20"/>
                <w:szCs w:val="20"/>
              </w:rPr>
              <w:t>Name of director authorised to approve annual financial statements</w:t>
            </w:r>
          </w:p>
        </w:tc>
        <w:tc>
          <w:tcPr>
            <w:tcW w:w="6546" w:type="dxa"/>
          </w:tcPr>
          <w:p w14:paraId="5C5DEED2" w14:textId="4778073A" w:rsidR="003469AE" w:rsidRPr="001F3310" w:rsidRDefault="005A5065" w:rsidP="008D3518">
            <w:pPr>
              <w:keepNext/>
              <w:cnfStyle w:val="000000100000" w:firstRow="0" w:lastRow="0" w:firstColumn="0" w:lastColumn="0" w:oddVBand="0" w:evenVBand="0" w:oddHBand="1" w:evenHBand="0" w:firstRowFirstColumn="0" w:firstRowLastColumn="0" w:lastRowFirstColumn="0" w:lastRowLastColumn="0"/>
              <w:rPr>
                <w:sz w:val="20"/>
                <w:szCs w:val="20"/>
              </w:rPr>
            </w:pPr>
            <w:r w:rsidRPr="001F3310">
              <w:rPr>
                <w:sz w:val="20"/>
                <w:szCs w:val="20"/>
              </w:rPr>
              <w:t>if (empty(Name of director authorised to approve annual financial statements)) then false() else (xs:date(xfi:period-end(xfi:period(Name of director authorised to approve annual financial statements))) eq (xs:date(Date of end of reporting period) + xs:dayTimeDuration('P1D')))</w:t>
            </w:r>
          </w:p>
        </w:tc>
      </w:tr>
      <w:tr w:rsidR="003469AE" w:rsidRPr="00681D58" w14:paraId="50FBD025"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3465D29A" w14:textId="6F448734" w:rsidR="003469AE" w:rsidRPr="001F3310" w:rsidRDefault="001058ED" w:rsidP="008D3518">
            <w:pPr>
              <w:rPr>
                <w:sz w:val="20"/>
                <w:szCs w:val="20"/>
              </w:rPr>
            </w:pPr>
            <w:r w:rsidRPr="001F3310">
              <w:rPr>
                <w:sz w:val="20"/>
                <w:szCs w:val="20"/>
              </w:rPr>
              <w:t>ec_65</w:t>
            </w:r>
          </w:p>
        </w:tc>
        <w:tc>
          <w:tcPr>
            <w:tcW w:w="1862" w:type="dxa"/>
            <w:noWrap/>
          </w:tcPr>
          <w:p w14:paraId="414D3829" w14:textId="0E023682" w:rsidR="003469AE" w:rsidRPr="001F3310" w:rsidRDefault="001F3310" w:rsidP="008D3518">
            <w:pPr>
              <w:cnfStyle w:val="000000000000" w:firstRow="0" w:lastRow="0" w:firstColumn="0" w:lastColumn="0" w:oddVBand="0" w:evenVBand="0" w:oddHBand="0" w:evenHBand="0" w:firstRowFirstColumn="0" w:firstRowLastColumn="0" w:lastRowFirstColumn="0" w:lastRowLastColumn="0"/>
              <w:rPr>
                <w:sz w:val="20"/>
                <w:szCs w:val="20"/>
              </w:rPr>
            </w:pPr>
            <w:r w:rsidRPr="001F3310">
              <w:rPr>
                <w:sz w:val="20"/>
                <w:szCs w:val="20"/>
              </w:rPr>
              <w:t>Disclosure of directors [text block]))</w:t>
            </w:r>
          </w:p>
        </w:tc>
        <w:tc>
          <w:tcPr>
            <w:tcW w:w="6546" w:type="dxa"/>
          </w:tcPr>
          <w:p w14:paraId="4A704B0B" w14:textId="11F40E86" w:rsidR="003469AE" w:rsidRPr="001F3310" w:rsidRDefault="002B485C" w:rsidP="008D3518">
            <w:pPr>
              <w:keepNext/>
              <w:cnfStyle w:val="000000000000" w:firstRow="0" w:lastRow="0" w:firstColumn="0" w:lastColumn="0" w:oddVBand="0" w:evenVBand="0" w:oddHBand="0" w:evenHBand="0" w:firstRowFirstColumn="0" w:firstRowLastColumn="0" w:lastRowFirstColumn="0" w:lastRowLastColumn="0"/>
              <w:rPr>
                <w:sz w:val="20"/>
                <w:szCs w:val="20"/>
              </w:rPr>
            </w:pPr>
            <w:r w:rsidRPr="001F3310">
              <w:rPr>
                <w:sz w:val="20"/>
                <w:szCs w:val="20"/>
              </w:rPr>
              <w:t>if (empty(Disclosure of directors [text block])) then false() else (xs:date(xfi:period-end(xfi:period(Disclosure of directors [text block]))) eq (xs:date(Date of end of reporting period) + xs:dayTimeDuration('P1D')))</w:t>
            </w:r>
          </w:p>
        </w:tc>
      </w:tr>
      <w:tr w:rsidR="003469AE" w:rsidRPr="00681D58" w14:paraId="5C2B9158"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2D7A5A25" w14:textId="55606D0E" w:rsidR="003469AE" w:rsidRPr="001F3310" w:rsidRDefault="001058ED" w:rsidP="008D3518">
            <w:pPr>
              <w:rPr>
                <w:sz w:val="20"/>
                <w:szCs w:val="20"/>
              </w:rPr>
            </w:pPr>
            <w:r w:rsidRPr="001F3310">
              <w:rPr>
                <w:sz w:val="20"/>
                <w:szCs w:val="20"/>
              </w:rPr>
              <w:t>ec_66</w:t>
            </w:r>
          </w:p>
        </w:tc>
        <w:tc>
          <w:tcPr>
            <w:tcW w:w="1862" w:type="dxa"/>
            <w:noWrap/>
          </w:tcPr>
          <w:p w14:paraId="49E11961" w14:textId="79E2E708" w:rsidR="003469AE" w:rsidRPr="001F3310" w:rsidRDefault="001F3310" w:rsidP="008D3518">
            <w:pPr>
              <w:cnfStyle w:val="000000100000" w:firstRow="0" w:lastRow="0" w:firstColumn="0" w:lastColumn="0" w:oddVBand="0" w:evenVBand="0" w:oddHBand="1" w:evenHBand="0" w:firstRowFirstColumn="0" w:firstRowLastColumn="0" w:lastRowFirstColumn="0" w:lastRowLastColumn="0"/>
              <w:rPr>
                <w:sz w:val="20"/>
                <w:szCs w:val="20"/>
              </w:rPr>
            </w:pPr>
            <w:r w:rsidRPr="001F3310">
              <w:rPr>
                <w:sz w:val="20"/>
                <w:szCs w:val="20"/>
              </w:rPr>
              <w:t>Current liabilities</w:t>
            </w:r>
          </w:p>
        </w:tc>
        <w:tc>
          <w:tcPr>
            <w:tcW w:w="6546" w:type="dxa"/>
          </w:tcPr>
          <w:p w14:paraId="5B977335" w14:textId="4CCC7A7D" w:rsidR="003469AE" w:rsidRPr="001F3310" w:rsidRDefault="00C33510" w:rsidP="008D3518">
            <w:pPr>
              <w:keepNext/>
              <w:cnfStyle w:val="000000100000" w:firstRow="0" w:lastRow="0" w:firstColumn="0" w:lastColumn="0" w:oddVBand="0" w:evenVBand="0" w:oddHBand="1" w:evenHBand="0" w:firstRowFirstColumn="0" w:firstRowLastColumn="0" w:lastRowFirstColumn="0" w:lastRowLastColumn="0"/>
              <w:rPr>
                <w:sz w:val="20"/>
                <w:szCs w:val="20"/>
              </w:rPr>
            </w:pPr>
            <w:r w:rsidRPr="00C33510">
              <w:rPr>
                <w:sz w:val="20"/>
                <w:szCs w:val="20"/>
              </w:rPr>
              <w:t>if (empty(Current liabilities)) then false() else (xs:date(xfi:period-end(xfi:period(Current liabilities))) eq (xs:date(Date of end of reporting period) + xs:dayTimeDuration('P1D')))</w:t>
            </w:r>
          </w:p>
        </w:tc>
      </w:tr>
      <w:tr w:rsidR="003469AE" w:rsidRPr="00681D58" w14:paraId="69292418"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18B7B99F" w14:textId="01F2A995" w:rsidR="003469AE" w:rsidRPr="001F3310" w:rsidRDefault="001058ED" w:rsidP="008D3518">
            <w:pPr>
              <w:rPr>
                <w:sz w:val="20"/>
                <w:szCs w:val="20"/>
              </w:rPr>
            </w:pPr>
            <w:r w:rsidRPr="001F3310">
              <w:rPr>
                <w:sz w:val="20"/>
                <w:szCs w:val="20"/>
              </w:rPr>
              <w:t>ec_67</w:t>
            </w:r>
          </w:p>
        </w:tc>
        <w:tc>
          <w:tcPr>
            <w:tcW w:w="1862" w:type="dxa"/>
            <w:noWrap/>
          </w:tcPr>
          <w:p w14:paraId="5B58BC03" w14:textId="58F87A0F" w:rsidR="003469AE" w:rsidRPr="001F3310" w:rsidRDefault="00C33510" w:rsidP="008D3518">
            <w:pPr>
              <w:cnfStyle w:val="000000000000" w:firstRow="0" w:lastRow="0" w:firstColumn="0" w:lastColumn="0" w:oddVBand="0" w:evenVBand="0" w:oddHBand="0" w:evenHBand="0" w:firstRowFirstColumn="0" w:firstRowLastColumn="0" w:lastRowFirstColumn="0" w:lastRowLastColumn="0"/>
              <w:rPr>
                <w:sz w:val="20"/>
                <w:szCs w:val="20"/>
              </w:rPr>
            </w:pPr>
            <w:r w:rsidRPr="00C33510">
              <w:rPr>
                <w:sz w:val="20"/>
                <w:szCs w:val="20"/>
              </w:rPr>
              <w:t>Administrative expenses</w:t>
            </w:r>
          </w:p>
        </w:tc>
        <w:tc>
          <w:tcPr>
            <w:tcW w:w="6546" w:type="dxa"/>
          </w:tcPr>
          <w:p w14:paraId="7631A238" w14:textId="20E99D26" w:rsidR="003469AE" w:rsidRPr="001F3310" w:rsidRDefault="00F6337A" w:rsidP="008D3518">
            <w:pPr>
              <w:keepNext/>
              <w:cnfStyle w:val="000000000000" w:firstRow="0" w:lastRow="0" w:firstColumn="0" w:lastColumn="0" w:oddVBand="0" w:evenVBand="0" w:oddHBand="0" w:evenHBand="0" w:firstRowFirstColumn="0" w:firstRowLastColumn="0" w:lastRowFirstColumn="0" w:lastRowLastColumn="0"/>
              <w:rPr>
                <w:sz w:val="20"/>
                <w:szCs w:val="20"/>
              </w:rPr>
            </w:pPr>
            <w:r w:rsidRPr="00F6337A">
              <w:rPr>
                <w:sz w:val="20"/>
                <w:szCs w:val="20"/>
              </w:rPr>
              <w:t>if (empty(Administrative expenses)) then false() else (xs:date(xfi:period-end(xfi:period(Administrative expenses))) eq (xs:date(Date of end of reporting period) + xs:dayTimeDuration('P1D')))</w:t>
            </w:r>
          </w:p>
        </w:tc>
      </w:tr>
      <w:tr w:rsidR="003469AE" w:rsidRPr="00681D58" w14:paraId="4A679056"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78D6C0FE" w14:textId="063A343D" w:rsidR="003469AE" w:rsidRPr="001F3310" w:rsidRDefault="001058ED" w:rsidP="008D3518">
            <w:pPr>
              <w:rPr>
                <w:sz w:val="20"/>
                <w:szCs w:val="20"/>
              </w:rPr>
            </w:pPr>
            <w:r w:rsidRPr="001F3310">
              <w:rPr>
                <w:sz w:val="20"/>
                <w:szCs w:val="20"/>
              </w:rPr>
              <w:t>ec_68</w:t>
            </w:r>
          </w:p>
        </w:tc>
        <w:tc>
          <w:tcPr>
            <w:tcW w:w="1862" w:type="dxa"/>
            <w:noWrap/>
          </w:tcPr>
          <w:p w14:paraId="61B6BECA" w14:textId="21B10C84" w:rsidR="003469AE" w:rsidRPr="001F3310" w:rsidRDefault="00C33510" w:rsidP="008D3518">
            <w:pPr>
              <w:cnfStyle w:val="000000100000" w:firstRow="0" w:lastRow="0" w:firstColumn="0" w:lastColumn="0" w:oddVBand="0" w:evenVBand="0" w:oddHBand="1" w:evenHBand="0" w:firstRowFirstColumn="0" w:firstRowLastColumn="0" w:lastRowFirstColumn="0" w:lastRowLastColumn="0"/>
              <w:rPr>
                <w:sz w:val="20"/>
                <w:szCs w:val="20"/>
              </w:rPr>
            </w:pPr>
            <w:r w:rsidRPr="00C33510">
              <w:rPr>
                <w:sz w:val="20"/>
                <w:szCs w:val="20"/>
              </w:rPr>
              <w:t>Equity</w:t>
            </w:r>
          </w:p>
        </w:tc>
        <w:tc>
          <w:tcPr>
            <w:tcW w:w="6546" w:type="dxa"/>
          </w:tcPr>
          <w:p w14:paraId="3AC24897" w14:textId="20BF8861" w:rsidR="003469AE" w:rsidRPr="001F3310" w:rsidRDefault="00445A9B" w:rsidP="008D3518">
            <w:pPr>
              <w:keepNext/>
              <w:cnfStyle w:val="000000100000" w:firstRow="0" w:lastRow="0" w:firstColumn="0" w:lastColumn="0" w:oddVBand="0" w:evenVBand="0" w:oddHBand="1" w:evenHBand="0" w:firstRowFirstColumn="0" w:firstRowLastColumn="0" w:lastRowFirstColumn="0" w:lastRowLastColumn="0"/>
              <w:rPr>
                <w:sz w:val="20"/>
                <w:szCs w:val="20"/>
              </w:rPr>
            </w:pPr>
            <w:r w:rsidRPr="00445A9B">
              <w:rPr>
                <w:sz w:val="20"/>
                <w:szCs w:val="20"/>
              </w:rPr>
              <w:t>if (empty(Equity)) then false() else (xs:date(xfi:period-end(xfi:period(Equity))) eq (xs:date(Date of end of reporting period) + xs:dayTimeDuration('P1D')))</w:t>
            </w:r>
          </w:p>
        </w:tc>
      </w:tr>
      <w:tr w:rsidR="003469AE" w:rsidRPr="00681D58" w14:paraId="636B14A4" w14:textId="77777777" w:rsidTr="00F4417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791ADAAE" w14:textId="49957870" w:rsidR="003469AE" w:rsidRPr="001F3310" w:rsidRDefault="001058ED" w:rsidP="008D3518">
            <w:pPr>
              <w:rPr>
                <w:sz w:val="20"/>
                <w:szCs w:val="20"/>
              </w:rPr>
            </w:pPr>
            <w:r w:rsidRPr="001F3310">
              <w:rPr>
                <w:sz w:val="20"/>
                <w:szCs w:val="20"/>
              </w:rPr>
              <w:t>ec_69</w:t>
            </w:r>
          </w:p>
        </w:tc>
        <w:tc>
          <w:tcPr>
            <w:tcW w:w="1862" w:type="dxa"/>
            <w:noWrap/>
          </w:tcPr>
          <w:p w14:paraId="16444B09" w14:textId="34B83D3C" w:rsidR="003469AE" w:rsidRPr="001F3310" w:rsidRDefault="00F6337A" w:rsidP="008D3518">
            <w:pPr>
              <w:cnfStyle w:val="000000000000" w:firstRow="0" w:lastRow="0" w:firstColumn="0" w:lastColumn="0" w:oddVBand="0" w:evenVBand="0" w:oddHBand="0" w:evenHBand="0" w:firstRowFirstColumn="0" w:firstRowLastColumn="0" w:lastRowFirstColumn="0" w:lastRowLastColumn="0"/>
              <w:rPr>
                <w:sz w:val="20"/>
                <w:szCs w:val="20"/>
              </w:rPr>
            </w:pPr>
            <w:r w:rsidRPr="00F6337A">
              <w:rPr>
                <w:sz w:val="20"/>
                <w:szCs w:val="20"/>
              </w:rPr>
              <w:t xml:space="preserve">Disclosure of material </w:t>
            </w:r>
            <w:r w:rsidRPr="00F6337A">
              <w:rPr>
                <w:sz w:val="20"/>
                <w:szCs w:val="20"/>
              </w:rPr>
              <w:lastRenderedPageBreak/>
              <w:t>accounting policy information [text block]</w:t>
            </w:r>
          </w:p>
        </w:tc>
        <w:tc>
          <w:tcPr>
            <w:tcW w:w="6546" w:type="dxa"/>
          </w:tcPr>
          <w:p w14:paraId="54FF5BA1" w14:textId="0C6F8985" w:rsidR="003469AE" w:rsidRPr="001F3310" w:rsidRDefault="00445A9B" w:rsidP="008D3518">
            <w:pPr>
              <w:keepNext/>
              <w:cnfStyle w:val="000000000000" w:firstRow="0" w:lastRow="0" w:firstColumn="0" w:lastColumn="0" w:oddVBand="0" w:evenVBand="0" w:oddHBand="0" w:evenHBand="0" w:firstRowFirstColumn="0" w:firstRowLastColumn="0" w:lastRowFirstColumn="0" w:lastRowLastColumn="0"/>
              <w:rPr>
                <w:sz w:val="20"/>
                <w:szCs w:val="20"/>
              </w:rPr>
            </w:pPr>
            <w:r w:rsidRPr="00445A9B">
              <w:rPr>
                <w:sz w:val="20"/>
                <w:szCs w:val="20"/>
              </w:rPr>
              <w:lastRenderedPageBreak/>
              <w:t xml:space="preserve">if (empty(Disclosure of material accounting policy information [text block])) then false() else (xs:date(xfi:period-end(xfi:period(Disclosure </w:t>
            </w:r>
            <w:r w:rsidRPr="00445A9B">
              <w:rPr>
                <w:sz w:val="20"/>
                <w:szCs w:val="20"/>
              </w:rPr>
              <w:lastRenderedPageBreak/>
              <w:t>of material accounting policy information [text block]))) eq (xs:date(Date of end of reporting period) + xs:dayTimeDuration('P1D')))</w:t>
            </w:r>
          </w:p>
        </w:tc>
      </w:tr>
      <w:tr w:rsidR="003469AE" w:rsidRPr="00681D58" w14:paraId="7F994587" w14:textId="77777777" w:rsidTr="00F441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6C20243F" w14:textId="683B64C3" w:rsidR="003469AE" w:rsidRPr="001F3310" w:rsidRDefault="001058ED" w:rsidP="008D3518">
            <w:pPr>
              <w:rPr>
                <w:sz w:val="20"/>
                <w:szCs w:val="20"/>
              </w:rPr>
            </w:pPr>
            <w:r w:rsidRPr="001F3310">
              <w:rPr>
                <w:sz w:val="20"/>
                <w:szCs w:val="20"/>
              </w:rPr>
              <w:lastRenderedPageBreak/>
              <w:t>ec_70</w:t>
            </w:r>
          </w:p>
        </w:tc>
        <w:tc>
          <w:tcPr>
            <w:tcW w:w="1862" w:type="dxa"/>
            <w:noWrap/>
          </w:tcPr>
          <w:p w14:paraId="281B7F06" w14:textId="6AA539FA" w:rsidR="003469AE" w:rsidRPr="001F3310" w:rsidRDefault="00F6337A" w:rsidP="008D3518">
            <w:pPr>
              <w:cnfStyle w:val="000000100000" w:firstRow="0" w:lastRow="0" w:firstColumn="0" w:lastColumn="0" w:oddVBand="0" w:evenVBand="0" w:oddHBand="1" w:evenHBand="0" w:firstRowFirstColumn="0" w:firstRowLastColumn="0" w:lastRowFirstColumn="0" w:lastRowLastColumn="0"/>
              <w:rPr>
                <w:sz w:val="20"/>
                <w:szCs w:val="20"/>
              </w:rPr>
            </w:pPr>
            <w:r w:rsidRPr="00F6337A">
              <w:rPr>
                <w:sz w:val="20"/>
                <w:szCs w:val="20"/>
              </w:rPr>
              <w:t>Disclosure of holding company and ultimate holding company [text block]</w:t>
            </w:r>
          </w:p>
        </w:tc>
        <w:tc>
          <w:tcPr>
            <w:tcW w:w="6546" w:type="dxa"/>
          </w:tcPr>
          <w:p w14:paraId="41E4BFA7" w14:textId="2CFE459B" w:rsidR="003469AE" w:rsidRPr="001F3310" w:rsidRDefault="00562813" w:rsidP="008D3518">
            <w:pPr>
              <w:keepNext/>
              <w:cnfStyle w:val="000000100000" w:firstRow="0" w:lastRow="0" w:firstColumn="0" w:lastColumn="0" w:oddVBand="0" w:evenVBand="0" w:oddHBand="1" w:evenHBand="0" w:firstRowFirstColumn="0" w:firstRowLastColumn="0" w:lastRowFirstColumn="0" w:lastRowLastColumn="0"/>
              <w:rPr>
                <w:sz w:val="20"/>
                <w:szCs w:val="20"/>
              </w:rPr>
            </w:pPr>
            <w:r w:rsidRPr="00562813">
              <w:rPr>
                <w:sz w:val="20"/>
                <w:szCs w:val="20"/>
              </w:rPr>
              <w:t>if (empty(Disclosure of holding company and ultimate holding company [text block])) then false() else (xs:date(xfi:period-end(xfi:period(Disclosure of holding company and ultimate holding company [text block]))) eq (xs:date(Date of end of reporting period) + xs:dayTimeDuration('P1D')))</w:t>
            </w:r>
          </w:p>
        </w:tc>
      </w:tr>
    </w:tbl>
    <w:p w14:paraId="0E1B3FDA" w14:textId="7998D4F2" w:rsidR="008D3518" w:rsidRPr="00F4417D" w:rsidRDefault="008D3518" w:rsidP="008D3518">
      <w:pPr>
        <w:pStyle w:val="Caption"/>
        <w:jc w:val="center"/>
        <w:rPr>
          <w:color w:val="575756" w:themeColor="background2"/>
        </w:rPr>
      </w:pPr>
      <w:r w:rsidRPr="00F4417D">
        <w:rPr>
          <w:color w:val="575756" w:themeColor="background2"/>
        </w:rPr>
        <w:t xml:space="preserve">Table </w:t>
      </w:r>
      <w:r w:rsidRPr="00F4417D">
        <w:rPr>
          <w:noProof/>
          <w:color w:val="575756" w:themeColor="background2"/>
        </w:rPr>
        <w:fldChar w:fldCharType="begin"/>
      </w:r>
      <w:r w:rsidRPr="00F4417D">
        <w:rPr>
          <w:noProof/>
          <w:color w:val="575756" w:themeColor="background2"/>
        </w:rPr>
        <w:instrText xml:space="preserve"> SEQ Table \* ARABIC </w:instrText>
      </w:r>
      <w:r w:rsidRPr="00F4417D">
        <w:rPr>
          <w:noProof/>
          <w:color w:val="575756" w:themeColor="background2"/>
        </w:rPr>
        <w:fldChar w:fldCharType="separate"/>
      </w:r>
      <w:r w:rsidRPr="00F4417D">
        <w:rPr>
          <w:noProof/>
          <w:color w:val="575756" w:themeColor="background2"/>
        </w:rPr>
        <w:t>7</w:t>
      </w:r>
      <w:r w:rsidRPr="00F4417D">
        <w:rPr>
          <w:noProof/>
          <w:color w:val="575756" w:themeColor="background2"/>
        </w:rPr>
        <w:fldChar w:fldCharType="end"/>
      </w:r>
      <w:r w:rsidRPr="00F4417D">
        <w:rPr>
          <w:color w:val="575756" w:themeColor="background2"/>
        </w:rPr>
        <w:t>: Minimum Tagging Requirements</w:t>
      </w:r>
      <w:r w:rsidR="00F4417D">
        <w:rPr>
          <w:color w:val="575756" w:themeColor="background2"/>
        </w:rPr>
        <w:t xml:space="preserve"> selectively</w:t>
      </w:r>
      <w:r w:rsidRPr="00F4417D">
        <w:rPr>
          <w:color w:val="575756" w:themeColor="background2"/>
        </w:rPr>
        <w:t xml:space="preserve"> applicable for the IFRS-FULL</w:t>
      </w:r>
      <w:r w:rsidR="00F4417D">
        <w:rPr>
          <w:color w:val="575756" w:themeColor="background2"/>
        </w:rPr>
        <w:t xml:space="preserve">, </w:t>
      </w:r>
      <w:r w:rsidRPr="00F4417D">
        <w:rPr>
          <w:color w:val="575756" w:themeColor="background2"/>
        </w:rPr>
        <w:t>IFRS-SMES</w:t>
      </w:r>
      <w:r w:rsidR="00156B9D">
        <w:rPr>
          <w:color w:val="575756" w:themeColor="background2"/>
        </w:rPr>
        <w:t>, CO-OPs</w:t>
      </w:r>
      <w:r w:rsidR="00F4417D">
        <w:rPr>
          <w:color w:val="575756" w:themeColor="background2"/>
        </w:rPr>
        <w:t xml:space="preserve"> and GRAP</w:t>
      </w:r>
    </w:p>
    <w:p w14:paraId="7B8B2310" w14:textId="45D0F484" w:rsidR="008D3518" w:rsidRPr="00F4417D" w:rsidRDefault="008D3518" w:rsidP="00F4417D">
      <w:pPr>
        <w:pStyle w:val="MainBodyText"/>
        <w:spacing w:after="240"/>
        <w:jc w:val="both"/>
        <w:rPr>
          <w:lang w:val="en-GB"/>
        </w:rPr>
      </w:pPr>
      <w:r w:rsidRPr="00F4417D">
        <w:rPr>
          <w:lang w:val="en-GB"/>
        </w:rPr>
        <w:t xml:space="preserve">All other assertions will be treated as errors, therefore if not evaluated correctly may cause rejection of the submitted report. </w:t>
      </w:r>
      <w:r w:rsidR="00F4417D" w:rsidRPr="00F4417D">
        <w:rPr>
          <w:lang w:val="en-GB"/>
        </w:rPr>
        <w:t>For most up to date list of mandatory elements, please refer to the CIPC website.</w:t>
      </w:r>
    </w:p>
    <w:p w14:paraId="6E88592E" w14:textId="7109F788" w:rsidR="00D70542" w:rsidRPr="00150D01" w:rsidRDefault="00D70542" w:rsidP="00150D01">
      <w:pPr>
        <w:pStyle w:val="MainBodyText"/>
        <w:ind w:left="0"/>
        <w:jc w:val="both"/>
        <w:rPr>
          <w:lang w:val="en-GB"/>
        </w:rPr>
      </w:pPr>
    </w:p>
    <w:sectPr w:rsidR="00D70542" w:rsidRPr="00150D01" w:rsidSect="002E3647">
      <w:headerReference w:type="default" r:id="rId33"/>
      <w:footerReference w:type="default" r:id="rId34"/>
      <w:pgSz w:w="11910" w:h="16840"/>
      <w:pgMar w:top="1060" w:right="1680" w:bottom="1180" w:left="600" w:header="720" w:footer="124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D8DBE" w14:textId="77777777" w:rsidR="006B5846" w:rsidRDefault="006B5846">
      <w:r>
        <w:separator/>
      </w:r>
    </w:p>
  </w:endnote>
  <w:endnote w:type="continuationSeparator" w:id="0">
    <w:p w14:paraId="2DB069AC" w14:textId="77777777" w:rsidR="006B5846" w:rsidRDefault="006B5846">
      <w:r>
        <w:continuationSeparator/>
      </w:r>
    </w:p>
  </w:endnote>
  <w:endnote w:type="continuationNotice" w:id="1">
    <w:p w14:paraId="268462DD" w14:textId="77777777" w:rsidR="006B5846" w:rsidRDefault="006B5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roman"/>
    <w:pitch w:val="default"/>
    <w:embedRegular r:id="rId1" w:fontKey="{91744165-EB2E-47C7-AD03-BED3127AC426}"/>
    <w:embedBold r:id="rId2" w:fontKey="{8A4C3A4F-DA83-46CE-8016-E39047A13E35}"/>
    <w:embedItalic r:id="rId3" w:fontKey="{3ADBC61E-776D-4638-BDA6-8AD3B661F199}"/>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SemiBold">
    <w:altName w:val="Segoe UI"/>
    <w:charset w:val="00"/>
    <w:family w:val="roman"/>
    <w:pitch w:val="default"/>
    <w:embedRegular r:id="rId4" w:fontKey="{47053EFB-4211-408E-9202-B357DB75C98E}"/>
    <w:embedBold r:id="rId5" w:fontKey="{9D564EF4-86EE-4AB9-826F-A28A1A003765}"/>
    <w:embedItalic r:id="rId6" w:fontKey="{21B3FDB1-EE0E-4853-B6B7-A0EEEF11F8E4}"/>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6BB0F" w14:textId="77777777" w:rsidR="00B743F2" w:rsidRDefault="00B743F2" w:rsidP="008D35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B2D88E" w14:textId="77777777" w:rsidR="00B743F2" w:rsidRDefault="00B743F2" w:rsidP="008D35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534B2" w14:textId="5F89BD69" w:rsidR="00B743F2" w:rsidRDefault="00B743F2" w:rsidP="008D35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7AE2">
      <w:rPr>
        <w:rStyle w:val="PageNumber"/>
        <w:noProof/>
      </w:rPr>
      <w:t>13</w:t>
    </w:r>
    <w:r>
      <w:rPr>
        <w:rStyle w:val="PageNumber"/>
      </w:rPr>
      <w:fldChar w:fldCharType="end"/>
    </w:r>
  </w:p>
  <w:p w14:paraId="7B4383C0" w14:textId="77777777" w:rsidR="00B743F2" w:rsidRDefault="00B743F2" w:rsidP="008D351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76CF6" w14:textId="77777777" w:rsidR="00B743F2" w:rsidRDefault="00B743F2">
    <w:pPr>
      <w:pStyle w:val="BodyText"/>
      <w:spacing w:line="14" w:lineRule="auto"/>
      <w:rPr>
        <w:sz w:val="20"/>
      </w:rPr>
    </w:pPr>
    <w:r>
      <w:rPr>
        <w:noProof/>
        <w:lang w:val="en-US" w:eastAsia="en-US" w:bidi="ar-SA"/>
      </w:rPr>
      <mc:AlternateContent>
        <mc:Choice Requires="wps">
          <w:drawing>
            <wp:anchor distT="0" distB="0" distL="114300" distR="114300" simplePos="0" relativeHeight="251658243" behindDoc="1" locked="0" layoutInCell="1" allowOverlap="1" wp14:anchorId="2E93F831" wp14:editId="7DA546B7">
              <wp:simplePos x="0" y="0"/>
              <wp:positionH relativeFrom="page">
                <wp:posOffset>427512</wp:posOffset>
              </wp:positionH>
              <wp:positionV relativeFrom="page">
                <wp:posOffset>10189029</wp:posOffset>
              </wp:positionV>
              <wp:extent cx="249382" cy="181610"/>
              <wp:effectExtent l="0" t="0" r="1778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82"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5B0AF" w14:textId="3C997780" w:rsidR="00B743F2" w:rsidRDefault="00B743F2">
                          <w:pPr>
                            <w:spacing w:before="20"/>
                            <w:ind w:left="40"/>
                            <w:rPr>
                              <w:sz w:val="18"/>
                            </w:rPr>
                          </w:pPr>
                          <w:r>
                            <w:fldChar w:fldCharType="begin"/>
                          </w:r>
                          <w:r>
                            <w:rPr>
                              <w:color w:val="386193"/>
                              <w:sz w:val="18"/>
                            </w:rPr>
                            <w:instrText xml:space="preserve"> PAGE </w:instrText>
                          </w:r>
                          <w:r>
                            <w:fldChar w:fldCharType="separate"/>
                          </w:r>
                          <w:r w:rsidR="00727AE2">
                            <w:rPr>
                              <w:noProof/>
                              <w:color w:val="386193"/>
                              <w:sz w:val="18"/>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3F831" id="_x0000_t202" coordsize="21600,21600" o:spt="202" path="m,l,21600r21600,l21600,xe">
              <v:stroke joinstyle="miter"/>
              <v:path gradientshapeok="t" o:connecttype="rect"/>
            </v:shapetype>
            <v:shape id="Text Box 4" o:spid="_x0000_s1026" type="#_x0000_t202" style="position:absolute;margin-left:33.65pt;margin-top:802.3pt;width:19.65pt;height:14.3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gjrgIAAKg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" filled="f" stroked="f">
              <v:textbox inset="0,0,0,0">
                <w:txbxContent>
                  <w:p w14:paraId="3EA5B0AF" w14:textId="3C997780" w:rsidR="00B743F2" w:rsidRDefault="00B743F2">
                    <w:pPr>
                      <w:spacing w:before="20"/>
                      <w:ind w:left="40"/>
                      <w:rPr>
                        <w:sz w:val="18"/>
                      </w:rPr>
                    </w:pPr>
                    <w:r>
                      <w:fldChar w:fldCharType="begin"/>
                    </w:r>
                    <w:r>
                      <w:rPr>
                        <w:color w:val="386193"/>
                        <w:sz w:val="18"/>
                      </w:rPr>
                      <w:instrText xml:space="preserve"> PAGE </w:instrText>
                    </w:r>
                    <w:r>
                      <w:fldChar w:fldCharType="separate"/>
                    </w:r>
                    <w:r w:rsidR="00727AE2">
                      <w:rPr>
                        <w:noProof/>
                        <w:color w:val="386193"/>
                        <w:sz w:val="18"/>
                      </w:rPr>
                      <w:t>21</w:t>
                    </w:r>
                    <w:r>
                      <w:fldChar w:fldCharType="end"/>
                    </w:r>
                  </w:p>
                </w:txbxContent>
              </v:textbox>
              <w10:wrap anchorx="page" anchory="page"/>
            </v:shape>
          </w:pict>
        </mc:Fallback>
      </mc:AlternateContent>
    </w:r>
    <w:r>
      <w:rPr>
        <w:noProof/>
        <w:lang w:val="en-US" w:eastAsia="en-US" w:bidi="ar-SA"/>
      </w:rPr>
      <w:drawing>
        <wp:anchor distT="0" distB="0" distL="114300" distR="114300" simplePos="0" relativeHeight="251658245" behindDoc="1" locked="0" layoutInCell="1" allowOverlap="1" wp14:anchorId="4896CF4B" wp14:editId="5C9B50FA">
          <wp:simplePos x="0" y="0"/>
          <wp:positionH relativeFrom="column">
            <wp:posOffset>6186170</wp:posOffset>
          </wp:positionH>
          <wp:positionV relativeFrom="paragraph">
            <wp:posOffset>-6184</wp:posOffset>
          </wp:positionV>
          <wp:extent cx="1037193" cy="21275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1037193" cy="212757"/>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bidi="ar-SA"/>
      </w:rPr>
      <mc:AlternateContent>
        <mc:Choice Requires="wps">
          <w:drawing>
            <wp:anchor distT="0" distB="0" distL="114300" distR="114300" simplePos="0" relativeHeight="251658244" behindDoc="1" locked="0" layoutInCell="1" allowOverlap="1" wp14:anchorId="4D7E73C4" wp14:editId="072C0418">
              <wp:simplePos x="0" y="0"/>
              <wp:positionH relativeFrom="page">
                <wp:posOffset>6579870</wp:posOffset>
              </wp:positionH>
              <wp:positionV relativeFrom="page">
                <wp:posOffset>10218420</wp:posOffset>
              </wp:positionV>
              <wp:extent cx="611505" cy="146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BBEC4" w14:textId="77777777" w:rsidR="00B743F2" w:rsidRDefault="006B5846">
                          <w:pPr>
                            <w:spacing w:before="19"/>
                            <w:ind w:left="20"/>
                            <w:rPr>
                              <w:sz w:val="14"/>
                            </w:rPr>
                          </w:pPr>
                          <w:hyperlink r:id="rId2">
                            <w:r w:rsidR="00B743F2">
                              <w:rPr>
                                <w:color w:val="386193"/>
                                <w:sz w:val="14"/>
                              </w:rPr>
                              <w:t>www.br-ag.eu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7E73C4" id="Text Box 2" o:spid="_x0000_s1027" type="#_x0000_t202" style="position:absolute;margin-left:518.1pt;margin-top:804.6pt;width:48.15pt;height:1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" filled="f" stroked="f">
              <v:textbox inset="0,0,0,0">
                <w:txbxContent>
                  <w:p w14:paraId="193BBEC4" w14:textId="77777777" w:rsidR="00B743F2" w:rsidRDefault="00F73CA7">
                    <w:pPr>
                      <w:spacing w:before="19"/>
                      <w:ind w:left="20"/>
                      <w:rPr>
                        <w:sz w:val="14"/>
                      </w:rPr>
                    </w:pPr>
                    <w:hyperlink r:id="rId3">
                      <w:r w:rsidR="00B743F2">
                        <w:rPr>
                          <w:color w:val="386193"/>
                          <w:sz w:val="14"/>
                        </w:rPr>
                        <w:t>www.br-ag.eu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09CD6" w14:textId="77777777" w:rsidR="006B5846" w:rsidRDefault="006B5846">
      <w:r>
        <w:separator/>
      </w:r>
    </w:p>
  </w:footnote>
  <w:footnote w:type="continuationSeparator" w:id="0">
    <w:p w14:paraId="104CC07D" w14:textId="77777777" w:rsidR="006B5846" w:rsidRDefault="006B5846">
      <w:r>
        <w:continuationSeparator/>
      </w:r>
    </w:p>
  </w:footnote>
  <w:footnote w:type="continuationNotice" w:id="1">
    <w:p w14:paraId="57B3D7D5" w14:textId="77777777" w:rsidR="006B5846" w:rsidRDefault="006B5846"/>
  </w:footnote>
  <w:footnote w:id="2">
    <w:p w14:paraId="2A976894" w14:textId="77777777" w:rsidR="00B743F2" w:rsidRPr="003A5D86" w:rsidRDefault="00B743F2" w:rsidP="008D3518">
      <w:pPr>
        <w:pStyle w:val="FootnoteText"/>
      </w:pPr>
      <w:r>
        <w:rPr>
          <w:rStyle w:val="FootnoteReference"/>
        </w:rPr>
        <w:footnoteRef/>
      </w:r>
      <w:r>
        <w:t xml:space="preserve"> </w:t>
      </w:r>
      <w:r w:rsidRPr="003A5D86">
        <w:rPr>
          <w:sz w:val="16"/>
        </w:rPr>
        <w:t xml:space="preserve">As available on </w:t>
      </w:r>
      <w:hyperlink r:id="rId1" w:history="1">
        <w:r w:rsidRPr="003A5D86">
          <w:rPr>
            <w:rStyle w:val="Hyperlink"/>
            <w:sz w:val="16"/>
          </w:rPr>
          <w:t>http://specifications.xbrl.org/</w:t>
        </w:r>
      </w:hyperlink>
      <w:r w:rsidRPr="003A5D86">
        <w:rPr>
          <w:sz w:val="16"/>
        </w:rPr>
        <w:t xml:space="preserve"> </w:t>
      </w:r>
    </w:p>
  </w:footnote>
  <w:footnote w:id="3">
    <w:p w14:paraId="0D93B469" w14:textId="77777777" w:rsidR="00B743F2" w:rsidRPr="00C71855" w:rsidRDefault="00B743F2" w:rsidP="008D3518">
      <w:pPr>
        <w:pStyle w:val="FootnoteText"/>
        <w:rPr>
          <w:sz w:val="16"/>
          <w:szCs w:val="16"/>
        </w:rPr>
      </w:pPr>
      <w:r w:rsidRPr="00C71855">
        <w:rPr>
          <w:rStyle w:val="FootnoteReference"/>
          <w:sz w:val="16"/>
          <w:szCs w:val="16"/>
        </w:rPr>
        <w:footnoteRef/>
      </w:r>
      <w:r w:rsidRPr="00C71855">
        <w:rPr>
          <w:sz w:val="16"/>
          <w:szCs w:val="16"/>
        </w:rPr>
        <w:t xml:space="preserve"> As defined in </w:t>
      </w:r>
      <w:hyperlink r:id="rId2" w:history="1">
        <w:r w:rsidRPr="00C71855">
          <w:rPr>
            <w:rStyle w:val="Hyperlink"/>
            <w:sz w:val="16"/>
            <w:szCs w:val="16"/>
          </w:rPr>
          <w:t>http://www.xbrl.org/technical/guidance/FRTA-RECOMMENDATION-2005-04-25+corrected-errata-2006-03-20.htm</w:t>
        </w:r>
      </w:hyperlink>
      <w:r w:rsidRPr="00C71855">
        <w:rPr>
          <w:sz w:val="16"/>
          <w:szCs w:val="16"/>
        </w:rPr>
        <w:t xml:space="preserve"> (FRTA) rule 2.1.5. This pattern applies to items, abstracts, dimensional constructs, </w:t>
      </w:r>
      <w:r w:rsidRPr="00C71855">
        <w:rPr>
          <w:i/>
          <w:sz w:val="16"/>
          <w:szCs w:val="16"/>
        </w:rPr>
        <w:t>roleTypes</w:t>
      </w:r>
      <w:r w:rsidRPr="00C71855">
        <w:rPr>
          <w:sz w:val="16"/>
          <w:szCs w:val="16"/>
        </w:rPr>
        <w:t>, data types and enumerations for custom data types.</w:t>
      </w:r>
    </w:p>
  </w:footnote>
  <w:footnote w:id="4">
    <w:p w14:paraId="767CCDEC" w14:textId="6CE97B6B" w:rsidR="00B743F2" w:rsidRPr="00BC7A3B" w:rsidRDefault="00B743F2" w:rsidP="008D3518">
      <w:pPr>
        <w:pStyle w:val="FootnoteText"/>
        <w:rPr>
          <w:szCs w:val="16"/>
        </w:rPr>
      </w:pPr>
      <w:r w:rsidRPr="00C71855">
        <w:rPr>
          <w:rStyle w:val="FootnoteReference"/>
          <w:sz w:val="16"/>
          <w:szCs w:val="16"/>
        </w:rPr>
        <w:footnoteRef/>
      </w:r>
      <w:r w:rsidRPr="00C71855">
        <w:rPr>
          <w:sz w:val="16"/>
          <w:szCs w:val="16"/>
        </w:rPr>
        <w:t xml:space="preserve"> </w:t>
      </w:r>
      <w:r>
        <w:rPr>
          <w:sz w:val="16"/>
          <w:szCs w:val="16"/>
        </w:rPr>
        <w:t xml:space="preserve">See: </w:t>
      </w:r>
      <w:r w:rsidRPr="00B963CD">
        <w:rPr>
          <w:rStyle w:val="Hyperlink"/>
          <w:sz w:val="16"/>
        </w:rPr>
        <w:t>https://cdn.ifrs.org/-/media/feature/standards/taxonomy/general-resources/ifrs-taxonomy-architecture/ifrs_taxonomy_architecture_2020.pdf</w:t>
      </w:r>
    </w:p>
  </w:footnote>
  <w:footnote w:id="5">
    <w:p w14:paraId="2CF4D644" w14:textId="77777777" w:rsidR="00B743F2" w:rsidRPr="002C7DCB" w:rsidRDefault="00B743F2" w:rsidP="008D3518">
      <w:pPr>
        <w:pStyle w:val="FootnoteText"/>
        <w:rPr>
          <w:sz w:val="16"/>
          <w:szCs w:val="16"/>
        </w:rPr>
      </w:pPr>
      <w:r w:rsidRPr="00C71855">
        <w:rPr>
          <w:rStyle w:val="FootnoteReference"/>
          <w:sz w:val="16"/>
          <w:szCs w:val="16"/>
        </w:rPr>
        <w:footnoteRef/>
      </w:r>
      <w:r w:rsidRPr="00C71855">
        <w:rPr>
          <w:sz w:val="16"/>
          <w:szCs w:val="16"/>
        </w:rPr>
        <w:t xml:space="preserve"> This is for the reasons that it is always possible to indicate a moment in time using two identical dates (more precisely data and time) while it is n</w:t>
      </w:r>
      <w:r w:rsidRPr="002C7DCB">
        <w:rPr>
          <w:sz w:val="16"/>
          <w:szCs w:val="16"/>
        </w:rPr>
        <w:t>ot possible to describe a period of time using just a single date. The same approach was taken by the IFRS taxonomy.</w:t>
      </w:r>
    </w:p>
  </w:footnote>
  <w:footnote w:id="6">
    <w:p w14:paraId="47CCA82C" w14:textId="77777777" w:rsidR="00B743F2" w:rsidRPr="002C7DCB" w:rsidRDefault="00B743F2" w:rsidP="008D3518">
      <w:pPr>
        <w:pStyle w:val="FootnoteText"/>
        <w:rPr>
          <w:sz w:val="16"/>
          <w:szCs w:val="16"/>
        </w:rPr>
      </w:pPr>
      <w:r w:rsidRPr="002C7DCB">
        <w:rPr>
          <w:rStyle w:val="FootnoteReference"/>
          <w:sz w:val="16"/>
          <w:szCs w:val="16"/>
        </w:rPr>
        <w:footnoteRef/>
      </w:r>
      <w:r w:rsidRPr="002C7DCB">
        <w:rPr>
          <w:sz w:val="16"/>
          <w:szCs w:val="16"/>
        </w:rPr>
        <w:t xml:space="preserve"> As defined in </w:t>
      </w:r>
      <w:hyperlink r:id="rId3" w:history="1">
        <w:r w:rsidRPr="002C7DCB">
          <w:rPr>
            <w:rStyle w:val="Hyperlink"/>
            <w:sz w:val="16"/>
            <w:szCs w:val="16"/>
          </w:rPr>
          <w:t>http://www.xbrl.org/2003/xbrl-instance-2003-12-31.xsd</w:t>
        </w:r>
      </w:hyperlink>
    </w:p>
  </w:footnote>
  <w:footnote w:id="7">
    <w:p w14:paraId="115C860A" w14:textId="2E4CD032" w:rsidR="00B743F2" w:rsidRPr="002C7DCB" w:rsidRDefault="00B743F2" w:rsidP="008D3518">
      <w:pPr>
        <w:pStyle w:val="FootnoteText"/>
        <w:rPr>
          <w:sz w:val="16"/>
          <w:szCs w:val="16"/>
        </w:rPr>
      </w:pPr>
      <w:r w:rsidRPr="002C7DCB">
        <w:rPr>
          <w:rStyle w:val="FootnoteReference"/>
          <w:sz w:val="16"/>
          <w:szCs w:val="16"/>
        </w:rPr>
        <w:footnoteRef/>
      </w:r>
      <w:r w:rsidRPr="002C7DCB">
        <w:rPr>
          <w:sz w:val="16"/>
          <w:szCs w:val="16"/>
        </w:rPr>
        <w:t xml:space="preserve"> As defined in </w:t>
      </w:r>
      <w:hyperlink r:id="rId4" w:history="1">
        <w:r w:rsidR="00296221" w:rsidRPr="00296221">
          <w:rPr>
            <w:rStyle w:val="Hyperlink"/>
            <w:sz w:val="16"/>
            <w:szCs w:val="16"/>
          </w:rPr>
          <w:t>https://www.xbrl.org/dtr/type/2020-01-21/types.xsd</w:t>
        </w:r>
      </w:hyperlink>
      <w:r w:rsidR="00296221">
        <w:t xml:space="preserve"> </w:t>
      </w:r>
    </w:p>
  </w:footnote>
  <w:footnote w:id="8">
    <w:p w14:paraId="258EF03F" w14:textId="1A93CA29" w:rsidR="00B743F2" w:rsidRPr="00060241" w:rsidRDefault="00B743F2" w:rsidP="008D3518">
      <w:pPr>
        <w:pStyle w:val="FootnoteText"/>
        <w:rPr>
          <w:rStyle w:val="Hyperlink"/>
          <w:sz w:val="12"/>
          <w:szCs w:val="16"/>
        </w:rPr>
      </w:pPr>
      <w:r w:rsidRPr="002C7DCB">
        <w:rPr>
          <w:rStyle w:val="FootnoteReference"/>
          <w:sz w:val="16"/>
          <w:szCs w:val="16"/>
        </w:rPr>
        <w:footnoteRef/>
      </w:r>
      <w:r w:rsidRPr="002C7DCB">
        <w:rPr>
          <w:sz w:val="16"/>
          <w:szCs w:val="16"/>
        </w:rPr>
        <w:t xml:space="preserve"> As defined in </w:t>
      </w:r>
      <w:r w:rsidR="007E0E90" w:rsidRPr="00060241">
        <w:rPr>
          <w:rStyle w:val="Hyperlink"/>
          <w:sz w:val="16"/>
          <w:szCs w:val="16"/>
        </w:rPr>
        <w:t>https://www.xbrl.org/2020/extensible-enumerations-2.0.xsd</w:t>
      </w:r>
    </w:p>
  </w:footnote>
  <w:footnote w:id="9">
    <w:p w14:paraId="77A366B8" w14:textId="77777777" w:rsidR="00B743F2" w:rsidRPr="00D96103" w:rsidRDefault="00B743F2" w:rsidP="008D3518">
      <w:pPr>
        <w:pStyle w:val="FootnoteText"/>
        <w:rPr>
          <w:sz w:val="16"/>
          <w:szCs w:val="16"/>
        </w:rPr>
      </w:pPr>
      <w:r w:rsidRPr="00D96103">
        <w:rPr>
          <w:rStyle w:val="FootnoteReference"/>
          <w:sz w:val="16"/>
          <w:szCs w:val="16"/>
        </w:rPr>
        <w:footnoteRef/>
      </w:r>
      <w:r w:rsidRPr="00D96103">
        <w:rPr>
          <w:sz w:val="16"/>
          <w:szCs w:val="16"/>
        </w:rPr>
        <w:t xml:space="preserve"> As defined in </w:t>
      </w:r>
      <w:hyperlink r:id="rId5" w:history="1">
        <w:r w:rsidRPr="00D96103">
          <w:rPr>
            <w:rStyle w:val="Hyperlink"/>
            <w:sz w:val="16"/>
            <w:szCs w:val="16"/>
          </w:rPr>
          <w:t>http://www.xbrl.org/2005/xbrldt-2005.xsd</w:t>
        </w:r>
      </w:hyperlink>
    </w:p>
  </w:footnote>
  <w:footnote w:id="10">
    <w:p w14:paraId="52A885C5" w14:textId="77777777" w:rsidR="00B743F2" w:rsidRPr="0031471F" w:rsidRDefault="00B743F2" w:rsidP="008D3518">
      <w:pPr>
        <w:pStyle w:val="FootnoteText"/>
      </w:pPr>
      <w:r w:rsidRPr="00D96103">
        <w:rPr>
          <w:rStyle w:val="FootnoteReference"/>
          <w:sz w:val="16"/>
          <w:szCs w:val="16"/>
        </w:rPr>
        <w:footnoteRef/>
      </w:r>
      <w:r w:rsidRPr="00D96103">
        <w:rPr>
          <w:sz w:val="16"/>
          <w:szCs w:val="16"/>
        </w:rPr>
        <w:t xml:space="preserve"> As defined in </w:t>
      </w:r>
      <w:hyperlink r:id="rId6" w:history="1">
        <w:r w:rsidRPr="00D96103">
          <w:rPr>
            <w:rStyle w:val="Hyperlink"/>
            <w:sz w:val="16"/>
            <w:szCs w:val="16"/>
          </w:rPr>
          <w:t>http://www.xbrl.org/dtr/type/nonNumeric-2009-12-16.xsd</w:t>
        </w:r>
      </w:hyperlink>
      <w:r>
        <w:rPr>
          <w:sz w:val="16"/>
        </w:rPr>
        <w:t xml:space="preserve"> </w:t>
      </w:r>
    </w:p>
  </w:footnote>
  <w:footnote w:id="11">
    <w:p w14:paraId="2620CA2F" w14:textId="77777777" w:rsidR="00B743F2" w:rsidRPr="00D96103" w:rsidRDefault="00B743F2" w:rsidP="008D3518">
      <w:pPr>
        <w:pStyle w:val="FootnoteText"/>
        <w:rPr>
          <w:sz w:val="16"/>
          <w:szCs w:val="16"/>
        </w:rPr>
      </w:pPr>
      <w:r w:rsidRPr="00D96103">
        <w:rPr>
          <w:rStyle w:val="FootnoteReference"/>
          <w:sz w:val="16"/>
          <w:szCs w:val="16"/>
        </w:rPr>
        <w:footnoteRef/>
      </w:r>
      <w:r w:rsidRPr="00D96103">
        <w:rPr>
          <w:sz w:val="16"/>
          <w:szCs w:val="16"/>
        </w:rPr>
        <w:t xml:space="preserve"> </w:t>
      </w:r>
      <w:hyperlink r:id="rId7" w:history="1">
        <w:r w:rsidRPr="00D96103">
          <w:rPr>
            <w:rStyle w:val="Hyperlink"/>
            <w:sz w:val="16"/>
            <w:szCs w:val="16"/>
          </w:rPr>
          <w:t>http://en.wikipedia.org/wiki/Uniform_Resource_Identifier</w:t>
        </w:r>
      </w:hyperlink>
      <w:r w:rsidRPr="00D96103">
        <w:rPr>
          <w:rStyle w:val="Hyperlink"/>
          <w:sz w:val="16"/>
          <w:szCs w:val="16"/>
        </w:rPr>
        <w:t xml:space="preserve"> </w:t>
      </w:r>
      <w:r w:rsidRPr="00D96103">
        <w:rPr>
          <w:sz w:val="16"/>
          <w:szCs w:val="16"/>
        </w:rPr>
        <w:t xml:space="preserve"> </w:t>
      </w:r>
    </w:p>
  </w:footnote>
  <w:footnote w:id="12">
    <w:p w14:paraId="52F92AF7" w14:textId="77777777" w:rsidR="00B743F2" w:rsidRPr="00A50CE3" w:rsidRDefault="00B743F2" w:rsidP="008D3518">
      <w:pPr>
        <w:pStyle w:val="FootnoteText"/>
      </w:pPr>
      <w:r>
        <w:rPr>
          <w:rStyle w:val="FootnoteReference"/>
        </w:rPr>
        <w:footnoteRef/>
      </w:r>
      <w:r>
        <w:t xml:space="preserve"> See </w:t>
      </w:r>
      <w:hyperlink r:id="rId8" w:history="1">
        <w:r w:rsidRPr="003D101E">
          <w:rPr>
            <w:rStyle w:val="Hyperlink"/>
          </w:rPr>
          <w:t>http://www.cipc.co.za/files/8615/1178/8671/07082017_Guidelines_for_Filing__AFSs_in_XBRL_by_Client_Companies_v1-2_Business_Aspects_HV.pdf</w:t>
        </w:r>
      </w:hyperlink>
      <w:r>
        <w:t xml:space="preserve"> </w:t>
      </w:r>
    </w:p>
  </w:footnote>
  <w:footnote w:id="13">
    <w:p w14:paraId="3BF220EB" w14:textId="77777777" w:rsidR="00B743F2" w:rsidRPr="00D96103" w:rsidRDefault="00B743F2" w:rsidP="008D3518">
      <w:pPr>
        <w:pStyle w:val="FootnoteText"/>
        <w:rPr>
          <w:sz w:val="16"/>
          <w:szCs w:val="16"/>
        </w:rPr>
      </w:pPr>
      <w:r w:rsidRPr="00D96103">
        <w:rPr>
          <w:rStyle w:val="FootnoteReference"/>
          <w:sz w:val="16"/>
          <w:szCs w:val="16"/>
        </w:rPr>
        <w:footnoteRef/>
      </w:r>
      <w:r w:rsidRPr="00D96103">
        <w:rPr>
          <w:sz w:val="16"/>
          <w:szCs w:val="16"/>
        </w:rPr>
        <w:t xml:space="preserve"> </w:t>
      </w:r>
      <w:hyperlink r:id="rId9" w:anchor="_5.2.2.2" w:history="1">
        <w:r w:rsidRPr="00D96103">
          <w:rPr>
            <w:rStyle w:val="Hyperlink"/>
            <w:sz w:val="16"/>
            <w:szCs w:val="16"/>
          </w:rPr>
          <w:t>http://www.xbrl.org/Specification/XBRL-RECOMMENDATION-2003-12-31+Corrected-Errata-2008-07-02.htm#_5.2.2.2</w:t>
        </w:r>
      </w:hyperlink>
      <w:r w:rsidRPr="00D96103">
        <w:rPr>
          <w:rStyle w:val="Hyperlink"/>
          <w:sz w:val="16"/>
          <w:szCs w:val="16"/>
        </w:rPr>
        <w:t xml:space="preserve"> </w:t>
      </w:r>
    </w:p>
  </w:footnote>
  <w:footnote w:id="14">
    <w:p w14:paraId="52E5B362" w14:textId="77777777" w:rsidR="00B743F2" w:rsidRPr="00D96103" w:rsidRDefault="00B743F2" w:rsidP="008D3518">
      <w:pPr>
        <w:pStyle w:val="FootnoteText"/>
        <w:rPr>
          <w:sz w:val="16"/>
          <w:szCs w:val="16"/>
        </w:rPr>
      </w:pPr>
      <w:r w:rsidRPr="00D96103">
        <w:rPr>
          <w:rStyle w:val="FootnoteReference"/>
          <w:sz w:val="16"/>
          <w:szCs w:val="16"/>
        </w:rPr>
        <w:footnoteRef/>
      </w:r>
      <w:r w:rsidRPr="00D96103">
        <w:rPr>
          <w:sz w:val="16"/>
          <w:szCs w:val="16"/>
        </w:rPr>
        <w:t xml:space="preserve"> </w:t>
      </w:r>
      <w:hyperlink r:id="rId10" w:anchor="_5.2.4.2" w:history="1">
        <w:r w:rsidRPr="00D96103">
          <w:rPr>
            <w:rStyle w:val="Hyperlink"/>
            <w:sz w:val="16"/>
            <w:szCs w:val="16"/>
          </w:rPr>
          <w:t>http://www.xbrl.org/Specification/XBRL-RECOMMENDATION-2003-12-31+Corrected-Errata-2008-07-02.htm#_5.2.4.2</w:t>
        </w:r>
      </w:hyperlink>
    </w:p>
  </w:footnote>
  <w:footnote w:id="15">
    <w:p w14:paraId="511F928A" w14:textId="77777777" w:rsidR="00B743F2" w:rsidRPr="00917359" w:rsidRDefault="00B743F2" w:rsidP="008D3518">
      <w:pPr>
        <w:pStyle w:val="FootnoteText"/>
      </w:pPr>
      <w:r w:rsidRPr="00D96103">
        <w:rPr>
          <w:rStyle w:val="FootnoteReference"/>
          <w:sz w:val="16"/>
          <w:szCs w:val="16"/>
        </w:rPr>
        <w:footnoteRef/>
      </w:r>
      <w:r w:rsidRPr="00D96103">
        <w:rPr>
          <w:sz w:val="16"/>
          <w:szCs w:val="16"/>
        </w:rPr>
        <w:t xml:space="preserve"> </w:t>
      </w:r>
      <w:hyperlink r:id="rId11" w:anchor="_Toc131223668" w:history="1">
        <w:r w:rsidRPr="00D96103">
          <w:rPr>
            <w:rStyle w:val="Hyperlink"/>
            <w:sz w:val="16"/>
            <w:szCs w:val="16"/>
          </w:rPr>
          <w:t>http://www.xbrl.org/technical/guidance/FRTA-RECOMMENDATION-2005-04-25+corrected-errata-2006-03-20.htm#_Toc131223668</w:t>
        </w:r>
      </w:hyperlink>
      <w:r>
        <w:rPr>
          <w:rStyle w:val="Hyperlink"/>
          <w:sz w:val="16"/>
        </w:rPr>
        <w:t xml:space="preserve"> </w:t>
      </w:r>
    </w:p>
  </w:footnote>
  <w:footnote w:id="16">
    <w:p w14:paraId="43458D1A" w14:textId="77777777" w:rsidR="00B743F2" w:rsidRPr="00D96103" w:rsidRDefault="00B743F2" w:rsidP="008D3518">
      <w:pPr>
        <w:pStyle w:val="FootnoteText"/>
        <w:rPr>
          <w:sz w:val="16"/>
          <w:szCs w:val="16"/>
        </w:rPr>
      </w:pPr>
      <w:r w:rsidRPr="00D96103">
        <w:rPr>
          <w:rStyle w:val="FootnoteReference"/>
          <w:sz w:val="16"/>
          <w:szCs w:val="16"/>
        </w:rPr>
        <w:footnoteRef/>
      </w:r>
      <w:r w:rsidRPr="00D96103">
        <w:rPr>
          <w:sz w:val="16"/>
          <w:szCs w:val="16"/>
        </w:rPr>
        <w:t xml:space="preserve"> </w:t>
      </w:r>
      <w:hyperlink r:id="rId12" w:anchor="_5.2.3.2" w:history="1">
        <w:r w:rsidRPr="00D96103">
          <w:rPr>
            <w:rStyle w:val="Hyperlink"/>
            <w:sz w:val="16"/>
            <w:szCs w:val="16"/>
          </w:rPr>
          <w:t>http://www.xbrl.org/Specification/XBRL-RECOMMENDATION-2003-12-31+Corrected-Errata-2008-07-02.htm#_5.2.3.2</w:t>
        </w:r>
      </w:hyperlink>
    </w:p>
  </w:footnote>
  <w:footnote w:id="17">
    <w:p w14:paraId="5E42F789" w14:textId="77777777" w:rsidR="00B743F2" w:rsidRPr="00D96103" w:rsidRDefault="00B743F2" w:rsidP="008D3518">
      <w:pPr>
        <w:pStyle w:val="FootnoteText"/>
        <w:rPr>
          <w:sz w:val="16"/>
          <w:szCs w:val="16"/>
        </w:rPr>
      </w:pPr>
      <w:r w:rsidRPr="00D96103">
        <w:rPr>
          <w:rStyle w:val="FootnoteReference"/>
          <w:sz w:val="16"/>
          <w:szCs w:val="16"/>
        </w:rPr>
        <w:footnoteRef/>
      </w:r>
      <w:r w:rsidRPr="00D96103">
        <w:rPr>
          <w:sz w:val="16"/>
          <w:szCs w:val="16"/>
        </w:rPr>
        <w:t xml:space="preserve"> </w:t>
      </w:r>
      <w:hyperlink r:id="rId13" w:history="1">
        <w:r w:rsidRPr="00D96103">
          <w:rPr>
            <w:rStyle w:val="Hyperlink"/>
            <w:sz w:val="16"/>
            <w:szCs w:val="16"/>
          </w:rPr>
          <w:t>http://www.xbrl.org/Specification/XDT-REC-2006-09-18+Corrected-Errata-2009-09-07.htm</w:t>
        </w:r>
      </w:hyperlink>
      <w:r w:rsidRPr="00D96103">
        <w:rPr>
          <w:sz w:val="16"/>
          <w:szCs w:val="16"/>
        </w:rPr>
        <w:t xml:space="preserve"> </w:t>
      </w:r>
    </w:p>
  </w:footnote>
  <w:footnote w:id="18">
    <w:p w14:paraId="4A1F1B7C" w14:textId="77777777" w:rsidR="00B743F2" w:rsidRPr="00E32837" w:rsidRDefault="00B743F2" w:rsidP="008D3518">
      <w:pPr>
        <w:pStyle w:val="FootnoteText"/>
      </w:pPr>
      <w:r w:rsidRPr="00D96103">
        <w:rPr>
          <w:rStyle w:val="FootnoteReference"/>
          <w:sz w:val="16"/>
          <w:szCs w:val="16"/>
        </w:rPr>
        <w:footnoteRef/>
      </w:r>
      <w:r w:rsidRPr="00D96103">
        <w:rPr>
          <w:sz w:val="16"/>
          <w:szCs w:val="16"/>
        </w:rPr>
        <w:t xml:space="preserve"> </w:t>
      </w:r>
      <w:hyperlink r:id="rId14" w:anchor="_Toc243301768" w:history="1">
        <w:r w:rsidRPr="00D96103">
          <w:rPr>
            <w:rStyle w:val="Hyperlink"/>
            <w:sz w:val="16"/>
            <w:szCs w:val="16"/>
          </w:rPr>
          <w:t>http://www.xbrl.org/Specification/XDT-REC-2006-09-18+Corrected-Errata-2009-09-07.htm#_Toc243301768</w:t>
        </w:r>
      </w:hyperlink>
    </w:p>
  </w:footnote>
  <w:footnote w:id="19">
    <w:p w14:paraId="266E4049" w14:textId="77777777" w:rsidR="00B743F2" w:rsidRPr="00D430A7" w:rsidRDefault="00B743F2" w:rsidP="008D3518">
      <w:pPr>
        <w:pStyle w:val="FootnoteText"/>
        <w:rPr>
          <w:sz w:val="16"/>
          <w:szCs w:val="16"/>
        </w:rPr>
      </w:pPr>
      <w:r w:rsidRPr="00D430A7">
        <w:rPr>
          <w:rStyle w:val="FootnoteReference"/>
          <w:sz w:val="16"/>
          <w:szCs w:val="16"/>
        </w:rPr>
        <w:footnoteRef/>
      </w:r>
      <w:r w:rsidRPr="00D430A7">
        <w:rPr>
          <w:sz w:val="16"/>
          <w:szCs w:val="16"/>
        </w:rPr>
        <w:t xml:space="preserve"> </w:t>
      </w:r>
      <w:hyperlink r:id="rId15" w:history="1">
        <w:r w:rsidRPr="00D430A7">
          <w:rPr>
            <w:rStyle w:val="Hyperlink"/>
            <w:sz w:val="16"/>
            <w:szCs w:val="16"/>
          </w:rPr>
          <w:t>http://specifications.xbrl.org/work-product-index-formula-formula-1.0.html</w:t>
        </w:r>
      </w:hyperlink>
      <w:r w:rsidRPr="00D430A7">
        <w:rPr>
          <w:sz w:val="16"/>
          <w:szCs w:val="16"/>
        </w:rPr>
        <w:t xml:space="preserve"> </w:t>
      </w:r>
    </w:p>
  </w:footnote>
  <w:footnote w:id="20">
    <w:p w14:paraId="6EA4FAFF" w14:textId="77777777" w:rsidR="00B743F2" w:rsidRPr="00A50CE3" w:rsidRDefault="00B743F2" w:rsidP="008D3518">
      <w:pPr>
        <w:pStyle w:val="FootnoteText"/>
      </w:pPr>
      <w:r>
        <w:rPr>
          <w:rStyle w:val="FootnoteReference"/>
        </w:rPr>
        <w:footnoteRef/>
      </w:r>
      <w:r>
        <w:t xml:space="preserve"> See </w:t>
      </w:r>
      <w:hyperlink r:id="rId16" w:history="1">
        <w:r w:rsidRPr="00A71E14">
          <w:rPr>
            <w:rStyle w:val="Hyperlink"/>
          </w:rPr>
          <w:t>http://www.xbrl.org/Specification/assertion-severity/REC-2016-04-19/assertion-severity-REC-2016-04-19.html</w:t>
        </w:r>
      </w:hyperlink>
      <w:r>
        <w:t xml:space="preserve"> </w:t>
      </w:r>
    </w:p>
  </w:footnote>
  <w:footnote w:id="21">
    <w:p w14:paraId="4A3DF79B" w14:textId="77777777" w:rsidR="00B743F2" w:rsidRPr="00CC064F" w:rsidRDefault="00B743F2" w:rsidP="008D3518">
      <w:pPr>
        <w:pStyle w:val="FootnoteText"/>
        <w:rPr>
          <w:sz w:val="16"/>
          <w:szCs w:val="16"/>
        </w:rPr>
      </w:pPr>
      <w:r w:rsidRPr="003141C5">
        <w:rPr>
          <w:rStyle w:val="FootnoteReference"/>
          <w:sz w:val="16"/>
          <w:szCs w:val="16"/>
        </w:rPr>
        <w:footnoteRef/>
      </w:r>
      <w:r w:rsidRPr="003141C5">
        <w:rPr>
          <w:sz w:val="16"/>
          <w:szCs w:val="16"/>
        </w:rPr>
        <w:t xml:space="preserve"> </w:t>
      </w:r>
      <w:hyperlink r:id="rId17" w:history="1">
        <w:r w:rsidRPr="0003479C">
          <w:rPr>
            <w:rStyle w:val="Hyperlink"/>
            <w:sz w:val="16"/>
            <w:szCs w:val="16"/>
          </w:rPr>
          <w:t>https://www.xbrl.org/Specification/taxonomy-package/REC-2016-04-19/taxonomy-package-REC-2016-04-19.html</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0CF99" w14:textId="77777777" w:rsidR="00B743F2" w:rsidRDefault="00B743F2">
    <w:pPr>
      <w:pStyle w:val="Header"/>
    </w:pPr>
    <w:r>
      <w:rPr>
        <w:noProof/>
        <w:lang w:val="en-US" w:eastAsia="en-US" w:bidi="ar-SA"/>
      </w:rPr>
      <w:drawing>
        <wp:anchor distT="0" distB="0" distL="114300" distR="114300" simplePos="0" relativeHeight="251658246" behindDoc="0" locked="0" layoutInCell="1" allowOverlap="1" wp14:anchorId="29E80A44" wp14:editId="45DE9F0E">
          <wp:simplePos x="0" y="0"/>
          <wp:positionH relativeFrom="column">
            <wp:posOffset>5824855</wp:posOffset>
          </wp:positionH>
          <wp:positionV relativeFrom="paragraph">
            <wp:posOffset>-303530</wp:posOffset>
          </wp:positionV>
          <wp:extent cx="774700" cy="588256"/>
          <wp:effectExtent l="0" t="0" r="6350" b="2540"/>
          <wp:wrapNone/>
          <wp:docPr id="35" name="Picture 35" descr="http://ibn.co.za/wp-content/uploads/2014/09/logo.png?b057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bn.co.za/wp-content/uploads/2014/09/logo.png?b057b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4700" cy="588256"/>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4CE64" w14:textId="77777777" w:rsidR="00B743F2" w:rsidRDefault="00B743F2">
    <w:pPr>
      <w:pStyle w:val="Header"/>
    </w:pPr>
    <w:r>
      <w:rPr>
        <w:noProof/>
        <w:lang w:val="en-US" w:eastAsia="en-US" w:bidi="ar-SA"/>
      </w:rPr>
      <w:drawing>
        <wp:anchor distT="0" distB="0" distL="114300" distR="114300" simplePos="0" relativeHeight="251658247" behindDoc="0" locked="0" layoutInCell="1" allowOverlap="1" wp14:anchorId="0888B973" wp14:editId="003F30B2">
          <wp:simplePos x="0" y="0"/>
          <wp:positionH relativeFrom="column">
            <wp:posOffset>8091805</wp:posOffset>
          </wp:positionH>
          <wp:positionV relativeFrom="paragraph">
            <wp:posOffset>-303530</wp:posOffset>
          </wp:positionV>
          <wp:extent cx="774700" cy="588256"/>
          <wp:effectExtent l="0" t="0" r="6350" b="2540"/>
          <wp:wrapNone/>
          <wp:docPr id="36" name="Picture 36" descr="http://ibn.co.za/wp-content/uploads/2014/09/logo.png?b057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bn.co.za/wp-content/uploads/2014/09/logo.png?b057b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4700" cy="588256"/>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A1642" w14:textId="77777777" w:rsidR="00B743F2" w:rsidRDefault="00B743F2" w:rsidP="008D3518">
    <w:pPr>
      <w:pStyle w:val="Header"/>
    </w:pPr>
    <w:r>
      <w:rPr>
        <w:noProof/>
        <w:lang w:val="en-US" w:eastAsia="en-US" w:bidi="ar-SA"/>
      </w:rPr>
      <w:drawing>
        <wp:anchor distT="0" distB="0" distL="114300" distR="114300" simplePos="0" relativeHeight="251658248" behindDoc="0" locked="0" layoutInCell="1" allowOverlap="1" wp14:anchorId="133BCDD2" wp14:editId="7853AAC2">
          <wp:simplePos x="0" y="0"/>
          <wp:positionH relativeFrom="column">
            <wp:posOffset>8166100</wp:posOffset>
          </wp:positionH>
          <wp:positionV relativeFrom="paragraph">
            <wp:posOffset>-311785</wp:posOffset>
          </wp:positionV>
          <wp:extent cx="774700" cy="588256"/>
          <wp:effectExtent l="0" t="0" r="6350" b="2540"/>
          <wp:wrapNone/>
          <wp:docPr id="37" name="Picture 37" descr="http://ibn.co.za/wp-content/uploads/2014/09/logo.png?b057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bn.co.za/wp-content/uploads/2014/09/logo.png?b057b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4700" cy="588256"/>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8EFDE" w14:textId="77777777" w:rsidR="00B743F2" w:rsidRDefault="00B743F2" w:rsidP="00626778">
    <w:pPr>
      <w:pStyle w:val="Header"/>
      <w:jc w:val="right"/>
    </w:pPr>
    <w:r w:rsidRPr="00626778">
      <w:rPr>
        <w:noProof/>
        <w:lang w:val="en-US" w:eastAsia="en-US" w:bidi="ar-SA"/>
      </w:rPr>
      <w:drawing>
        <wp:anchor distT="0" distB="0" distL="0" distR="0" simplePos="0" relativeHeight="251658242" behindDoc="1" locked="0" layoutInCell="1" allowOverlap="1" wp14:anchorId="3EC0CCC0" wp14:editId="057BAA49">
          <wp:simplePos x="0" y="0"/>
          <wp:positionH relativeFrom="page">
            <wp:posOffset>6786245</wp:posOffset>
          </wp:positionH>
          <wp:positionV relativeFrom="page">
            <wp:posOffset>434975</wp:posOffset>
          </wp:positionV>
          <wp:extent cx="92710" cy="137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92710" cy="137160"/>
                  </a:xfrm>
                  <a:prstGeom prst="rect">
                    <a:avLst/>
                  </a:prstGeom>
                </pic:spPr>
              </pic:pic>
            </a:graphicData>
          </a:graphic>
          <wp14:sizeRelH relativeFrom="margin">
            <wp14:pctWidth>0</wp14:pctWidth>
          </wp14:sizeRelH>
          <wp14:sizeRelV relativeFrom="margin">
            <wp14:pctHeight>0</wp14:pctHeight>
          </wp14:sizeRelV>
        </wp:anchor>
      </w:drawing>
    </w:r>
    <w:r w:rsidRPr="00626778">
      <w:rPr>
        <w:noProof/>
        <w:lang w:val="en-US" w:eastAsia="en-US" w:bidi="ar-SA"/>
      </w:rPr>
      <w:drawing>
        <wp:anchor distT="0" distB="0" distL="0" distR="0" simplePos="0" relativeHeight="251658240" behindDoc="1" locked="0" layoutInCell="1" allowOverlap="1" wp14:anchorId="74405F66" wp14:editId="6498C4B0">
          <wp:simplePos x="0" y="0"/>
          <wp:positionH relativeFrom="page">
            <wp:posOffset>6612255</wp:posOffset>
          </wp:positionH>
          <wp:positionV relativeFrom="page">
            <wp:posOffset>429260</wp:posOffset>
          </wp:positionV>
          <wp:extent cx="142875" cy="1422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42875" cy="142240"/>
                  </a:xfrm>
                  <a:prstGeom prst="rect">
                    <a:avLst/>
                  </a:prstGeom>
                </pic:spPr>
              </pic:pic>
            </a:graphicData>
          </a:graphic>
          <wp14:sizeRelH relativeFrom="margin">
            <wp14:pctWidth>0</wp14:pctWidth>
          </wp14:sizeRelH>
          <wp14:sizeRelV relativeFrom="margin">
            <wp14:pctHeight>0</wp14:pctHeight>
          </wp14:sizeRelV>
        </wp:anchor>
      </w:drawing>
    </w:r>
    <w:r w:rsidRPr="00626778">
      <w:rPr>
        <w:noProof/>
        <w:lang w:val="en-US" w:eastAsia="en-US" w:bidi="ar-SA"/>
      </w:rPr>
      <w:drawing>
        <wp:anchor distT="0" distB="0" distL="0" distR="0" simplePos="0" relativeHeight="251658241" behindDoc="1" locked="0" layoutInCell="1" allowOverlap="1" wp14:anchorId="53BE7EDC" wp14:editId="4E159F7A">
          <wp:simplePos x="0" y="0"/>
          <wp:positionH relativeFrom="page">
            <wp:posOffset>6901180</wp:posOffset>
          </wp:positionH>
          <wp:positionV relativeFrom="page">
            <wp:posOffset>432596</wp:posOffset>
          </wp:positionV>
          <wp:extent cx="342900" cy="1409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 cstate="print"/>
                  <a:stretch>
                    <a:fillRect/>
                  </a:stretch>
                </pic:blipFill>
                <pic:spPr>
                  <a:xfrm>
                    <a:off x="0" y="0"/>
                    <a:ext cx="342900" cy="1409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B74"/>
    <w:multiLevelType w:val="multilevel"/>
    <w:tmpl w:val="DC02C902"/>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CE03C6"/>
    <w:multiLevelType w:val="hybridMultilevel"/>
    <w:tmpl w:val="FD3A4B0A"/>
    <w:lvl w:ilvl="0" w:tplc="149887C0">
      <w:start w:val="1"/>
      <w:numFmt w:val="decimal"/>
      <w:pStyle w:val="Chapter"/>
      <w:lvlText w:val="%1."/>
      <w:lvlJc w:val="left"/>
      <w:pPr>
        <w:ind w:left="397" w:hanging="397"/>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2D37C3"/>
    <w:multiLevelType w:val="hybridMultilevel"/>
    <w:tmpl w:val="E048B4F8"/>
    <w:lvl w:ilvl="0" w:tplc="04150005">
      <w:start w:val="1"/>
      <w:numFmt w:val="bullet"/>
      <w:lvlText w:val=""/>
      <w:lvlJc w:val="left"/>
      <w:pPr>
        <w:ind w:left="840" w:hanging="360"/>
      </w:pPr>
      <w:rPr>
        <w:rFonts w:ascii="Wingdings" w:hAnsi="Wingdings"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0EE401FE"/>
    <w:multiLevelType w:val="multilevel"/>
    <w:tmpl w:val="2CE6C1E6"/>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614941"/>
    <w:multiLevelType w:val="hybridMultilevel"/>
    <w:tmpl w:val="339C7308"/>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A12C5"/>
    <w:multiLevelType w:val="hybridMultilevel"/>
    <w:tmpl w:val="6950B358"/>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019E4"/>
    <w:multiLevelType w:val="hybridMultilevel"/>
    <w:tmpl w:val="FE360F2A"/>
    <w:lvl w:ilvl="0" w:tplc="FD2C2DD0">
      <w:numFmt w:val="bullet"/>
      <w:pStyle w:val="Bulletlevel1"/>
      <w:lvlText w:val="•"/>
      <w:lvlJc w:val="left"/>
      <w:pPr>
        <w:ind w:left="302" w:hanging="183"/>
      </w:pPr>
      <w:rPr>
        <w:rFonts w:ascii="Open Sans" w:eastAsia="Open Sans" w:hAnsi="Open Sans" w:cs="Open Sans" w:hint="default"/>
        <w:color w:val="575756"/>
        <w:spacing w:val="-1"/>
        <w:w w:val="100"/>
        <w:sz w:val="20"/>
        <w:szCs w:val="20"/>
        <w:lang w:val="en-GB" w:eastAsia="en-GB" w:bidi="en-GB"/>
      </w:rPr>
    </w:lvl>
    <w:lvl w:ilvl="1" w:tplc="16CCDA3E">
      <w:numFmt w:val="bullet"/>
      <w:pStyle w:val="Bulletlevel2"/>
      <w:lvlText w:val="•"/>
      <w:lvlJc w:val="left"/>
      <w:pPr>
        <w:ind w:left="460" w:hanging="183"/>
      </w:pPr>
      <w:rPr>
        <w:rFonts w:ascii="Open Sans" w:eastAsia="Open Sans" w:hAnsi="Open Sans" w:cs="Open Sans" w:hint="default"/>
        <w:color w:val="575756"/>
        <w:w w:val="100"/>
        <w:sz w:val="20"/>
        <w:szCs w:val="20"/>
        <w:lang w:val="en-GB" w:eastAsia="en-GB" w:bidi="en-GB"/>
      </w:rPr>
    </w:lvl>
    <w:lvl w:ilvl="2" w:tplc="B3D0B66A">
      <w:numFmt w:val="bullet"/>
      <w:lvlText w:val="•"/>
      <w:lvlJc w:val="left"/>
      <w:pPr>
        <w:ind w:left="1478" w:hanging="183"/>
      </w:pPr>
      <w:rPr>
        <w:rFonts w:hint="default"/>
        <w:lang w:val="en-GB" w:eastAsia="en-GB" w:bidi="en-GB"/>
      </w:rPr>
    </w:lvl>
    <w:lvl w:ilvl="3" w:tplc="9E103FB0">
      <w:numFmt w:val="bullet"/>
      <w:lvlText w:val="•"/>
      <w:lvlJc w:val="left"/>
      <w:pPr>
        <w:ind w:left="2496" w:hanging="183"/>
      </w:pPr>
      <w:rPr>
        <w:rFonts w:hint="default"/>
        <w:lang w:val="en-GB" w:eastAsia="en-GB" w:bidi="en-GB"/>
      </w:rPr>
    </w:lvl>
    <w:lvl w:ilvl="4" w:tplc="935EFC2A">
      <w:numFmt w:val="bullet"/>
      <w:lvlText w:val="•"/>
      <w:lvlJc w:val="left"/>
      <w:pPr>
        <w:ind w:left="3515" w:hanging="183"/>
      </w:pPr>
      <w:rPr>
        <w:rFonts w:hint="default"/>
        <w:lang w:val="en-GB" w:eastAsia="en-GB" w:bidi="en-GB"/>
      </w:rPr>
    </w:lvl>
    <w:lvl w:ilvl="5" w:tplc="9CB07F5A">
      <w:numFmt w:val="bullet"/>
      <w:lvlText w:val="•"/>
      <w:lvlJc w:val="left"/>
      <w:pPr>
        <w:ind w:left="4533" w:hanging="183"/>
      </w:pPr>
      <w:rPr>
        <w:rFonts w:hint="default"/>
        <w:lang w:val="en-GB" w:eastAsia="en-GB" w:bidi="en-GB"/>
      </w:rPr>
    </w:lvl>
    <w:lvl w:ilvl="6" w:tplc="3F3067C0">
      <w:numFmt w:val="bullet"/>
      <w:lvlText w:val="•"/>
      <w:lvlJc w:val="left"/>
      <w:pPr>
        <w:ind w:left="5551" w:hanging="183"/>
      </w:pPr>
      <w:rPr>
        <w:rFonts w:hint="default"/>
        <w:lang w:val="en-GB" w:eastAsia="en-GB" w:bidi="en-GB"/>
      </w:rPr>
    </w:lvl>
    <w:lvl w:ilvl="7" w:tplc="990289FA">
      <w:numFmt w:val="bullet"/>
      <w:lvlText w:val="•"/>
      <w:lvlJc w:val="left"/>
      <w:pPr>
        <w:ind w:left="6570" w:hanging="183"/>
      </w:pPr>
      <w:rPr>
        <w:rFonts w:hint="default"/>
        <w:lang w:val="en-GB" w:eastAsia="en-GB" w:bidi="en-GB"/>
      </w:rPr>
    </w:lvl>
    <w:lvl w:ilvl="8" w:tplc="D41E102C">
      <w:numFmt w:val="bullet"/>
      <w:lvlText w:val="•"/>
      <w:lvlJc w:val="left"/>
      <w:pPr>
        <w:ind w:left="7588" w:hanging="183"/>
      </w:pPr>
      <w:rPr>
        <w:rFonts w:hint="default"/>
        <w:lang w:val="en-GB" w:eastAsia="en-GB" w:bidi="en-GB"/>
      </w:rPr>
    </w:lvl>
  </w:abstractNum>
  <w:abstractNum w:abstractNumId="7" w15:restartNumberingAfterBreak="0">
    <w:nsid w:val="53AC29E5"/>
    <w:multiLevelType w:val="multilevel"/>
    <w:tmpl w:val="B26EDB6E"/>
    <w:lvl w:ilvl="0">
      <w:start w:val="1"/>
      <w:numFmt w:val="decimal"/>
      <w:pStyle w:val="Paragraphfirstlevel"/>
      <w:lvlText w:val="%1."/>
      <w:lvlJc w:val="left"/>
      <w:pPr>
        <w:ind w:left="170" w:hanging="17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0A26DEE"/>
    <w:multiLevelType w:val="multilevel"/>
    <w:tmpl w:val="9D70711C"/>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pStyle w:val="Paragraphsecondlevel"/>
      <w:lvlText w:val="%8."/>
      <w:lvlJc w:val="left"/>
      <w:pPr>
        <w:ind w:left="3164" w:hanging="360"/>
      </w:pPr>
    </w:lvl>
    <w:lvl w:ilvl="8">
      <w:start w:val="1"/>
      <w:numFmt w:val="lowerRoman"/>
      <w:lvlText w:val="%9."/>
      <w:lvlJc w:val="left"/>
      <w:pPr>
        <w:ind w:left="3524" w:hanging="360"/>
      </w:pPr>
    </w:lvl>
  </w:abstractNum>
  <w:abstractNum w:abstractNumId="9" w15:restartNumberingAfterBreak="0">
    <w:nsid w:val="711A44E1"/>
    <w:multiLevelType w:val="hybridMultilevel"/>
    <w:tmpl w:val="7E5E7EBE"/>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F5E5A"/>
    <w:multiLevelType w:val="hybridMultilevel"/>
    <w:tmpl w:val="B61E3606"/>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61201"/>
    <w:multiLevelType w:val="multilevel"/>
    <w:tmpl w:val="EEE8C1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8"/>
  </w:num>
  <w:num w:numId="3">
    <w:abstractNumId w:val="7"/>
  </w:num>
  <w:num w:numId="4">
    <w:abstractNumId w:val="1"/>
  </w:num>
  <w:num w:numId="5">
    <w:abstractNumId w:val="2"/>
  </w:num>
  <w:num w:numId="6">
    <w:abstractNumId w:val="11"/>
  </w:num>
  <w:num w:numId="7">
    <w:abstractNumId w:val="3"/>
  </w:num>
  <w:num w:numId="8">
    <w:abstractNumId w:val="0"/>
  </w:num>
  <w:num w:numId="9">
    <w:abstractNumId w:val="10"/>
  </w:num>
  <w:num w:numId="10">
    <w:abstractNumId w:val="5"/>
  </w:num>
  <w:num w:numId="11">
    <w:abstractNumId w:val="4"/>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attachedTemplate r:id="rId1"/>
  <w:defaultTabStop w:val="720"/>
  <w:hyphenationZone w:val="425"/>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9C"/>
    <w:rsid w:val="00015C86"/>
    <w:rsid w:val="00020081"/>
    <w:rsid w:val="00023BDA"/>
    <w:rsid w:val="00027467"/>
    <w:rsid w:val="00033486"/>
    <w:rsid w:val="00036813"/>
    <w:rsid w:val="00044273"/>
    <w:rsid w:val="00053D57"/>
    <w:rsid w:val="0006012F"/>
    <w:rsid w:val="00060241"/>
    <w:rsid w:val="00065808"/>
    <w:rsid w:val="00065F2B"/>
    <w:rsid w:val="000812C9"/>
    <w:rsid w:val="00084149"/>
    <w:rsid w:val="0008441F"/>
    <w:rsid w:val="0008744C"/>
    <w:rsid w:val="00091410"/>
    <w:rsid w:val="000914FB"/>
    <w:rsid w:val="00094462"/>
    <w:rsid w:val="00097C89"/>
    <w:rsid w:val="000A0F94"/>
    <w:rsid w:val="000A1CBB"/>
    <w:rsid w:val="000A2EAD"/>
    <w:rsid w:val="000B3B78"/>
    <w:rsid w:val="000B49BA"/>
    <w:rsid w:val="000B5B49"/>
    <w:rsid w:val="000C517F"/>
    <w:rsid w:val="000E2E77"/>
    <w:rsid w:val="000E36C7"/>
    <w:rsid w:val="000E6DC3"/>
    <w:rsid w:val="001002E1"/>
    <w:rsid w:val="00101184"/>
    <w:rsid w:val="001026DB"/>
    <w:rsid w:val="00105042"/>
    <w:rsid w:val="0010548C"/>
    <w:rsid w:val="001058ED"/>
    <w:rsid w:val="001061F3"/>
    <w:rsid w:val="001074A6"/>
    <w:rsid w:val="001111A9"/>
    <w:rsid w:val="001161A8"/>
    <w:rsid w:val="00121B34"/>
    <w:rsid w:val="00121CD9"/>
    <w:rsid w:val="001339F0"/>
    <w:rsid w:val="0014147E"/>
    <w:rsid w:val="00141FC9"/>
    <w:rsid w:val="0014474F"/>
    <w:rsid w:val="0014769C"/>
    <w:rsid w:val="00147D51"/>
    <w:rsid w:val="00150D01"/>
    <w:rsid w:val="0015233E"/>
    <w:rsid w:val="00153630"/>
    <w:rsid w:val="001553F9"/>
    <w:rsid w:val="001558CA"/>
    <w:rsid w:val="00156B9D"/>
    <w:rsid w:val="00162941"/>
    <w:rsid w:val="0016466E"/>
    <w:rsid w:val="00166B31"/>
    <w:rsid w:val="00166B6B"/>
    <w:rsid w:val="00186513"/>
    <w:rsid w:val="00190C64"/>
    <w:rsid w:val="001A3BE1"/>
    <w:rsid w:val="001A3E0F"/>
    <w:rsid w:val="001A5EE6"/>
    <w:rsid w:val="001A74DE"/>
    <w:rsid w:val="001B086E"/>
    <w:rsid w:val="001B1D18"/>
    <w:rsid w:val="001B291D"/>
    <w:rsid w:val="001E25BC"/>
    <w:rsid w:val="001E4754"/>
    <w:rsid w:val="001E5371"/>
    <w:rsid w:val="001F3310"/>
    <w:rsid w:val="001F41B4"/>
    <w:rsid w:val="001F59BC"/>
    <w:rsid w:val="00210CD4"/>
    <w:rsid w:val="0021107F"/>
    <w:rsid w:val="00230CC4"/>
    <w:rsid w:val="00231CF5"/>
    <w:rsid w:val="002342A2"/>
    <w:rsid w:val="002414F6"/>
    <w:rsid w:val="0024156B"/>
    <w:rsid w:val="002415B9"/>
    <w:rsid w:val="00242435"/>
    <w:rsid w:val="0024363C"/>
    <w:rsid w:val="002450DA"/>
    <w:rsid w:val="00246AC9"/>
    <w:rsid w:val="002479A3"/>
    <w:rsid w:val="00250217"/>
    <w:rsid w:val="002507DB"/>
    <w:rsid w:val="0025085D"/>
    <w:rsid w:val="00254480"/>
    <w:rsid w:val="00256590"/>
    <w:rsid w:val="00260142"/>
    <w:rsid w:val="00261C7F"/>
    <w:rsid w:val="00262A7B"/>
    <w:rsid w:val="002642C9"/>
    <w:rsid w:val="002649FB"/>
    <w:rsid w:val="00273ACC"/>
    <w:rsid w:val="00275336"/>
    <w:rsid w:val="002822D2"/>
    <w:rsid w:val="0028427F"/>
    <w:rsid w:val="00291845"/>
    <w:rsid w:val="00292C7A"/>
    <w:rsid w:val="002934B6"/>
    <w:rsid w:val="00293F44"/>
    <w:rsid w:val="00294AFB"/>
    <w:rsid w:val="002956DE"/>
    <w:rsid w:val="00296221"/>
    <w:rsid w:val="00297E41"/>
    <w:rsid w:val="002A2C77"/>
    <w:rsid w:val="002A2CED"/>
    <w:rsid w:val="002B43DC"/>
    <w:rsid w:val="002B485C"/>
    <w:rsid w:val="002B73A5"/>
    <w:rsid w:val="002C3143"/>
    <w:rsid w:val="002D496E"/>
    <w:rsid w:val="002D6125"/>
    <w:rsid w:val="002D64B0"/>
    <w:rsid w:val="002D76AD"/>
    <w:rsid w:val="002E3647"/>
    <w:rsid w:val="002E378D"/>
    <w:rsid w:val="002E5936"/>
    <w:rsid w:val="002E598C"/>
    <w:rsid w:val="002F070C"/>
    <w:rsid w:val="003207C9"/>
    <w:rsid w:val="00324536"/>
    <w:rsid w:val="00326B4E"/>
    <w:rsid w:val="00344286"/>
    <w:rsid w:val="00345131"/>
    <w:rsid w:val="0034570C"/>
    <w:rsid w:val="003469AE"/>
    <w:rsid w:val="00347CD0"/>
    <w:rsid w:val="00352F2A"/>
    <w:rsid w:val="003565C3"/>
    <w:rsid w:val="003569DE"/>
    <w:rsid w:val="00361B48"/>
    <w:rsid w:val="00363888"/>
    <w:rsid w:val="00367329"/>
    <w:rsid w:val="0037077D"/>
    <w:rsid w:val="00372437"/>
    <w:rsid w:val="00380D7F"/>
    <w:rsid w:val="00384D62"/>
    <w:rsid w:val="003854AF"/>
    <w:rsid w:val="0039211D"/>
    <w:rsid w:val="0039664A"/>
    <w:rsid w:val="003A33E6"/>
    <w:rsid w:val="003B35DF"/>
    <w:rsid w:val="003B36A8"/>
    <w:rsid w:val="003B7F37"/>
    <w:rsid w:val="003C38D9"/>
    <w:rsid w:val="003D0BB3"/>
    <w:rsid w:val="003D14C6"/>
    <w:rsid w:val="003D269A"/>
    <w:rsid w:val="003D66D3"/>
    <w:rsid w:val="003E2F5D"/>
    <w:rsid w:val="003F0CB2"/>
    <w:rsid w:val="003F11C5"/>
    <w:rsid w:val="003F1900"/>
    <w:rsid w:val="003F2177"/>
    <w:rsid w:val="004017C9"/>
    <w:rsid w:val="00411994"/>
    <w:rsid w:val="004140ED"/>
    <w:rsid w:val="0041593A"/>
    <w:rsid w:val="00415CDE"/>
    <w:rsid w:val="00420595"/>
    <w:rsid w:val="0042081F"/>
    <w:rsid w:val="00424919"/>
    <w:rsid w:val="00426C08"/>
    <w:rsid w:val="00430213"/>
    <w:rsid w:val="00432509"/>
    <w:rsid w:val="00440654"/>
    <w:rsid w:val="00441143"/>
    <w:rsid w:val="00444B2A"/>
    <w:rsid w:val="00445A9B"/>
    <w:rsid w:val="00457C0E"/>
    <w:rsid w:val="00461E4C"/>
    <w:rsid w:val="004625B5"/>
    <w:rsid w:val="00466077"/>
    <w:rsid w:val="00471CDA"/>
    <w:rsid w:val="00475410"/>
    <w:rsid w:val="00475C43"/>
    <w:rsid w:val="00485E93"/>
    <w:rsid w:val="00486970"/>
    <w:rsid w:val="00493EBC"/>
    <w:rsid w:val="004A240F"/>
    <w:rsid w:val="004A549D"/>
    <w:rsid w:val="004A5AB2"/>
    <w:rsid w:val="004A6348"/>
    <w:rsid w:val="004B1B1F"/>
    <w:rsid w:val="004C4448"/>
    <w:rsid w:val="004C5E6C"/>
    <w:rsid w:val="004D0E75"/>
    <w:rsid w:val="004D3BAD"/>
    <w:rsid w:val="004D667D"/>
    <w:rsid w:val="004E0BD2"/>
    <w:rsid w:val="004E7199"/>
    <w:rsid w:val="004F37D9"/>
    <w:rsid w:val="004F603A"/>
    <w:rsid w:val="005017E3"/>
    <w:rsid w:val="00501BC6"/>
    <w:rsid w:val="00502405"/>
    <w:rsid w:val="005024A1"/>
    <w:rsid w:val="005055C9"/>
    <w:rsid w:val="005065C4"/>
    <w:rsid w:val="005119C0"/>
    <w:rsid w:val="00513413"/>
    <w:rsid w:val="00514EF2"/>
    <w:rsid w:val="0051668B"/>
    <w:rsid w:val="00524872"/>
    <w:rsid w:val="00527925"/>
    <w:rsid w:val="005371B6"/>
    <w:rsid w:val="005418B1"/>
    <w:rsid w:val="005561B0"/>
    <w:rsid w:val="00557C50"/>
    <w:rsid w:val="00560A9A"/>
    <w:rsid w:val="00562813"/>
    <w:rsid w:val="00563340"/>
    <w:rsid w:val="005758D2"/>
    <w:rsid w:val="005851AD"/>
    <w:rsid w:val="00585EDD"/>
    <w:rsid w:val="0058755C"/>
    <w:rsid w:val="00592FDD"/>
    <w:rsid w:val="00594F48"/>
    <w:rsid w:val="005962D6"/>
    <w:rsid w:val="005A18F9"/>
    <w:rsid w:val="005A5065"/>
    <w:rsid w:val="005B22C5"/>
    <w:rsid w:val="005D0965"/>
    <w:rsid w:val="005D4411"/>
    <w:rsid w:val="005D64C8"/>
    <w:rsid w:val="005E3027"/>
    <w:rsid w:val="005E3557"/>
    <w:rsid w:val="005F2827"/>
    <w:rsid w:val="005F32AC"/>
    <w:rsid w:val="0060037E"/>
    <w:rsid w:val="006011EF"/>
    <w:rsid w:val="00601306"/>
    <w:rsid w:val="006038F4"/>
    <w:rsid w:val="00603DC8"/>
    <w:rsid w:val="00604581"/>
    <w:rsid w:val="00605FC6"/>
    <w:rsid w:val="00611B67"/>
    <w:rsid w:val="006145E4"/>
    <w:rsid w:val="00615AF6"/>
    <w:rsid w:val="00616B30"/>
    <w:rsid w:val="00623518"/>
    <w:rsid w:val="006241EA"/>
    <w:rsid w:val="00626778"/>
    <w:rsid w:val="00634913"/>
    <w:rsid w:val="006401DB"/>
    <w:rsid w:val="006537E9"/>
    <w:rsid w:val="006620D5"/>
    <w:rsid w:val="00663BB8"/>
    <w:rsid w:val="006649A4"/>
    <w:rsid w:val="006678AE"/>
    <w:rsid w:val="00674A6F"/>
    <w:rsid w:val="0067552D"/>
    <w:rsid w:val="006824C1"/>
    <w:rsid w:val="00685EC3"/>
    <w:rsid w:val="00694397"/>
    <w:rsid w:val="006A04CB"/>
    <w:rsid w:val="006A1E5A"/>
    <w:rsid w:val="006A5699"/>
    <w:rsid w:val="006B0738"/>
    <w:rsid w:val="006B1494"/>
    <w:rsid w:val="006B251D"/>
    <w:rsid w:val="006B5846"/>
    <w:rsid w:val="006C1E9F"/>
    <w:rsid w:val="006D13DD"/>
    <w:rsid w:val="006D2887"/>
    <w:rsid w:val="006D49F7"/>
    <w:rsid w:val="006E3A5B"/>
    <w:rsid w:val="006E5C63"/>
    <w:rsid w:val="006E648C"/>
    <w:rsid w:val="006E7848"/>
    <w:rsid w:val="006F6E83"/>
    <w:rsid w:val="006F7467"/>
    <w:rsid w:val="00702EE7"/>
    <w:rsid w:val="0070543A"/>
    <w:rsid w:val="0070703D"/>
    <w:rsid w:val="00712748"/>
    <w:rsid w:val="0071331C"/>
    <w:rsid w:val="007167FF"/>
    <w:rsid w:val="00723196"/>
    <w:rsid w:val="007233C2"/>
    <w:rsid w:val="00727AE2"/>
    <w:rsid w:val="00730B96"/>
    <w:rsid w:val="007323C1"/>
    <w:rsid w:val="007325EC"/>
    <w:rsid w:val="007337C0"/>
    <w:rsid w:val="007457EA"/>
    <w:rsid w:val="0075049C"/>
    <w:rsid w:val="007544C4"/>
    <w:rsid w:val="0075558F"/>
    <w:rsid w:val="007569DB"/>
    <w:rsid w:val="00760DF0"/>
    <w:rsid w:val="00774E5B"/>
    <w:rsid w:val="00776D41"/>
    <w:rsid w:val="007801E8"/>
    <w:rsid w:val="00781664"/>
    <w:rsid w:val="00794E44"/>
    <w:rsid w:val="007964FF"/>
    <w:rsid w:val="007978C2"/>
    <w:rsid w:val="007A50B9"/>
    <w:rsid w:val="007A514D"/>
    <w:rsid w:val="007A73F2"/>
    <w:rsid w:val="007B34DD"/>
    <w:rsid w:val="007B36E0"/>
    <w:rsid w:val="007C1D67"/>
    <w:rsid w:val="007C2C89"/>
    <w:rsid w:val="007C720C"/>
    <w:rsid w:val="007D1B30"/>
    <w:rsid w:val="007D4596"/>
    <w:rsid w:val="007D60F1"/>
    <w:rsid w:val="007D6B4E"/>
    <w:rsid w:val="007E0E90"/>
    <w:rsid w:val="007F398E"/>
    <w:rsid w:val="00807325"/>
    <w:rsid w:val="008106FB"/>
    <w:rsid w:val="00811A8D"/>
    <w:rsid w:val="00813C27"/>
    <w:rsid w:val="00816084"/>
    <w:rsid w:val="00817F96"/>
    <w:rsid w:val="008250DD"/>
    <w:rsid w:val="008354D7"/>
    <w:rsid w:val="00836A12"/>
    <w:rsid w:val="00850518"/>
    <w:rsid w:val="0085191F"/>
    <w:rsid w:val="00853808"/>
    <w:rsid w:val="00854E24"/>
    <w:rsid w:val="00870D5F"/>
    <w:rsid w:val="00871B7B"/>
    <w:rsid w:val="008733E8"/>
    <w:rsid w:val="008761C7"/>
    <w:rsid w:val="00877742"/>
    <w:rsid w:val="00880A2D"/>
    <w:rsid w:val="00891CBD"/>
    <w:rsid w:val="0089204F"/>
    <w:rsid w:val="00894640"/>
    <w:rsid w:val="008955EE"/>
    <w:rsid w:val="00896001"/>
    <w:rsid w:val="008A315A"/>
    <w:rsid w:val="008A5258"/>
    <w:rsid w:val="008A5CD8"/>
    <w:rsid w:val="008B0E0A"/>
    <w:rsid w:val="008B4EEB"/>
    <w:rsid w:val="008B6FDE"/>
    <w:rsid w:val="008C5BC2"/>
    <w:rsid w:val="008C663E"/>
    <w:rsid w:val="008C73BC"/>
    <w:rsid w:val="008D1918"/>
    <w:rsid w:val="008D3518"/>
    <w:rsid w:val="008E3766"/>
    <w:rsid w:val="008E3C8D"/>
    <w:rsid w:val="008E53E2"/>
    <w:rsid w:val="00903F6C"/>
    <w:rsid w:val="0090540D"/>
    <w:rsid w:val="0090622B"/>
    <w:rsid w:val="009068C6"/>
    <w:rsid w:val="009210FB"/>
    <w:rsid w:val="0092259C"/>
    <w:rsid w:val="009229B5"/>
    <w:rsid w:val="00926575"/>
    <w:rsid w:val="0092761B"/>
    <w:rsid w:val="0093083D"/>
    <w:rsid w:val="00933005"/>
    <w:rsid w:val="00942FB5"/>
    <w:rsid w:val="00944146"/>
    <w:rsid w:val="009447A5"/>
    <w:rsid w:val="009453EA"/>
    <w:rsid w:val="00951B4D"/>
    <w:rsid w:val="00954AF8"/>
    <w:rsid w:val="00962DEB"/>
    <w:rsid w:val="00963739"/>
    <w:rsid w:val="00964676"/>
    <w:rsid w:val="00971403"/>
    <w:rsid w:val="009715A3"/>
    <w:rsid w:val="00971D26"/>
    <w:rsid w:val="00972D87"/>
    <w:rsid w:val="00984398"/>
    <w:rsid w:val="00991C82"/>
    <w:rsid w:val="009A0174"/>
    <w:rsid w:val="009A4182"/>
    <w:rsid w:val="009A5505"/>
    <w:rsid w:val="009B46BF"/>
    <w:rsid w:val="009C7FD3"/>
    <w:rsid w:val="009D1068"/>
    <w:rsid w:val="009D2A84"/>
    <w:rsid w:val="009D71B0"/>
    <w:rsid w:val="009E285D"/>
    <w:rsid w:val="009E2D0B"/>
    <w:rsid w:val="009F0739"/>
    <w:rsid w:val="009F1A47"/>
    <w:rsid w:val="00A01F67"/>
    <w:rsid w:val="00A145C5"/>
    <w:rsid w:val="00A20335"/>
    <w:rsid w:val="00A21502"/>
    <w:rsid w:val="00A30A29"/>
    <w:rsid w:val="00A30A4D"/>
    <w:rsid w:val="00A30DAD"/>
    <w:rsid w:val="00A56F41"/>
    <w:rsid w:val="00A6495B"/>
    <w:rsid w:val="00A650F3"/>
    <w:rsid w:val="00A6601C"/>
    <w:rsid w:val="00A72334"/>
    <w:rsid w:val="00A8110F"/>
    <w:rsid w:val="00A90ECA"/>
    <w:rsid w:val="00A97507"/>
    <w:rsid w:val="00AB034F"/>
    <w:rsid w:val="00AB6A80"/>
    <w:rsid w:val="00AB7674"/>
    <w:rsid w:val="00AC7ECB"/>
    <w:rsid w:val="00AD1C88"/>
    <w:rsid w:val="00AD5E68"/>
    <w:rsid w:val="00AE319E"/>
    <w:rsid w:val="00AF554E"/>
    <w:rsid w:val="00B0066C"/>
    <w:rsid w:val="00B01A78"/>
    <w:rsid w:val="00B03E61"/>
    <w:rsid w:val="00B058AD"/>
    <w:rsid w:val="00B10E3A"/>
    <w:rsid w:val="00B13003"/>
    <w:rsid w:val="00B17664"/>
    <w:rsid w:val="00B225E5"/>
    <w:rsid w:val="00B264E1"/>
    <w:rsid w:val="00B27430"/>
    <w:rsid w:val="00B42C40"/>
    <w:rsid w:val="00B42CE9"/>
    <w:rsid w:val="00B566E9"/>
    <w:rsid w:val="00B654C7"/>
    <w:rsid w:val="00B66CEC"/>
    <w:rsid w:val="00B73F03"/>
    <w:rsid w:val="00B743F2"/>
    <w:rsid w:val="00B77533"/>
    <w:rsid w:val="00B800E4"/>
    <w:rsid w:val="00B838DC"/>
    <w:rsid w:val="00B8452F"/>
    <w:rsid w:val="00B85466"/>
    <w:rsid w:val="00B857D0"/>
    <w:rsid w:val="00B87AE4"/>
    <w:rsid w:val="00B92840"/>
    <w:rsid w:val="00B963CD"/>
    <w:rsid w:val="00BA3CF9"/>
    <w:rsid w:val="00BB02B0"/>
    <w:rsid w:val="00BB19A4"/>
    <w:rsid w:val="00BB2C6A"/>
    <w:rsid w:val="00BB5D6B"/>
    <w:rsid w:val="00BC1306"/>
    <w:rsid w:val="00BD134D"/>
    <w:rsid w:val="00BD44C3"/>
    <w:rsid w:val="00BD4511"/>
    <w:rsid w:val="00BE0695"/>
    <w:rsid w:val="00BE0F8A"/>
    <w:rsid w:val="00BE59D6"/>
    <w:rsid w:val="00BF09CD"/>
    <w:rsid w:val="00BF1865"/>
    <w:rsid w:val="00C03014"/>
    <w:rsid w:val="00C07654"/>
    <w:rsid w:val="00C105B0"/>
    <w:rsid w:val="00C2286E"/>
    <w:rsid w:val="00C33510"/>
    <w:rsid w:val="00C36384"/>
    <w:rsid w:val="00C416C5"/>
    <w:rsid w:val="00C54593"/>
    <w:rsid w:val="00C54CCA"/>
    <w:rsid w:val="00C54E54"/>
    <w:rsid w:val="00C55BF2"/>
    <w:rsid w:val="00C56C48"/>
    <w:rsid w:val="00C61B49"/>
    <w:rsid w:val="00C6410C"/>
    <w:rsid w:val="00C6761E"/>
    <w:rsid w:val="00C67C2D"/>
    <w:rsid w:val="00C701E0"/>
    <w:rsid w:val="00C72ED4"/>
    <w:rsid w:val="00C76749"/>
    <w:rsid w:val="00C82B95"/>
    <w:rsid w:val="00C9305F"/>
    <w:rsid w:val="00C96D41"/>
    <w:rsid w:val="00CA3BC8"/>
    <w:rsid w:val="00CC0DC5"/>
    <w:rsid w:val="00CC2D74"/>
    <w:rsid w:val="00CE3D17"/>
    <w:rsid w:val="00CE5CD3"/>
    <w:rsid w:val="00CE6095"/>
    <w:rsid w:val="00CE6488"/>
    <w:rsid w:val="00CF2472"/>
    <w:rsid w:val="00CF7ABA"/>
    <w:rsid w:val="00D04823"/>
    <w:rsid w:val="00D04CBA"/>
    <w:rsid w:val="00D175B2"/>
    <w:rsid w:val="00D17973"/>
    <w:rsid w:val="00D227FF"/>
    <w:rsid w:val="00D238E5"/>
    <w:rsid w:val="00D240B5"/>
    <w:rsid w:val="00D276C9"/>
    <w:rsid w:val="00D53A4C"/>
    <w:rsid w:val="00D6136E"/>
    <w:rsid w:val="00D70542"/>
    <w:rsid w:val="00D70E09"/>
    <w:rsid w:val="00D754DA"/>
    <w:rsid w:val="00D802E8"/>
    <w:rsid w:val="00D823FD"/>
    <w:rsid w:val="00D909DC"/>
    <w:rsid w:val="00D9366C"/>
    <w:rsid w:val="00D93E5B"/>
    <w:rsid w:val="00D95154"/>
    <w:rsid w:val="00DA28FB"/>
    <w:rsid w:val="00DA6584"/>
    <w:rsid w:val="00DA6661"/>
    <w:rsid w:val="00DB3DD6"/>
    <w:rsid w:val="00DB43C3"/>
    <w:rsid w:val="00DB5ED4"/>
    <w:rsid w:val="00DC02F0"/>
    <w:rsid w:val="00DC5938"/>
    <w:rsid w:val="00DD086A"/>
    <w:rsid w:val="00DD3DC2"/>
    <w:rsid w:val="00DD475C"/>
    <w:rsid w:val="00DD67C1"/>
    <w:rsid w:val="00DD7044"/>
    <w:rsid w:val="00DD76D9"/>
    <w:rsid w:val="00DF2A51"/>
    <w:rsid w:val="00DF6585"/>
    <w:rsid w:val="00E029D5"/>
    <w:rsid w:val="00E0322C"/>
    <w:rsid w:val="00E03E82"/>
    <w:rsid w:val="00E363D7"/>
    <w:rsid w:val="00E408B0"/>
    <w:rsid w:val="00E41BF4"/>
    <w:rsid w:val="00E4460A"/>
    <w:rsid w:val="00E45C1E"/>
    <w:rsid w:val="00E47A56"/>
    <w:rsid w:val="00E52936"/>
    <w:rsid w:val="00E61E12"/>
    <w:rsid w:val="00E61E3C"/>
    <w:rsid w:val="00E64EF0"/>
    <w:rsid w:val="00E71D4C"/>
    <w:rsid w:val="00E7207D"/>
    <w:rsid w:val="00E80F81"/>
    <w:rsid w:val="00E82DEA"/>
    <w:rsid w:val="00E9310F"/>
    <w:rsid w:val="00E95A48"/>
    <w:rsid w:val="00EA3FE1"/>
    <w:rsid w:val="00EA6CA4"/>
    <w:rsid w:val="00EB29E4"/>
    <w:rsid w:val="00EB4D24"/>
    <w:rsid w:val="00EC60AC"/>
    <w:rsid w:val="00ED7E76"/>
    <w:rsid w:val="00EE09C9"/>
    <w:rsid w:val="00EE31C2"/>
    <w:rsid w:val="00EE3717"/>
    <w:rsid w:val="00EE388F"/>
    <w:rsid w:val="00EF32E2"/>
    <w:rsid w:val="00EF3BC5"/>
    <w:rsid w:val="00F0032F"/>
    <w:rsid w:val="00F0389B"/>
    <w:rsid w:val="00F04C84"/>
    <w:rsid w:val="00F1060D"/>
    <w:rsid w:val="00F1357C"/>
    <w:rsid w:val="00F234CE"/>
    <w:rsid w:val="00F23F19"/>
    <w:rsid w:val="00F262A3"/>
    <w:rsid w:val="00F26359"/>
    <w:rsid w:val="00F336D7"/>
    <w:rsid w:val="00F33748"/>
    <w:rsid w:val="00F341B8"/>
    <w:rsid w:val="00F37B14"/>
    <w:rsid w:val="00F4417D"/>
    <w:rsid w:val="00F47358"/>
    <w:rsid w:val="00F507F3"/>
    <w:rsid w:val="00F51513"/>
    <w:rsid w:val="00F51E3B"/>
    <w:rsid w:val="00F616EC"/>
    <w:rsid w:val="00F6337A"/>
    <w:rsid w:val="00F63500"/>
    <w:rsid w:val="00F65DBA"/>
    <w:rsid w:val="00F70139"/>
    <w:rsid w:val="00F7050C"/>
    <w:rsid w:val="00F73CA7"/>
    <w:rsid w:val="00F75FE3"/>
    <w:rsid w:val="00F8306D"/>
    <w:rsid w:val="00F86D43"/>
    <w:rsid w:val="00F87A31"/>
    <w:rsid w:val="00F95659"/>
    <w:rsid w:val="00FA626D"/>
    <w:rsid w:val="00FB4743"/>
    <w:rsid w:val="00FC3689"/>
    <w:rsid w:val="00FC3942"/>
    <w:rsid w:val="00FD0BBE"/>
    <w:rsid w:val="00FD0CD8"/>
    <w:rsid w:val="00FD136A"/>
    <w:rsid w:val="00FD1830"/>
    <w:rsid w:val="00FE1C9B"/>
    <w:rsid w:val="00FE1E16"/>
    <w:rsid w:val="00FE523E"/>
    <w:rsid w:val="00FE5C83"/>
    <w:rsid w:val="00FE5D63"/>
    <w:rsid w:val="00FE7458"/>
    <w:rsid w:val="00FF70C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6AD90"/>
  <w15:docId w15:val="{07FEFD58-70A4-4F8E-A9EF-B2D05F7B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Pr>
      <w:rFonts w:ascii="Open Sans" w:eastAsia="Open Sans" w:hAnsi="Open Sans" w:cs="Open Sans"/>
      <w:lang w:val="en-GB" w:eastAsia="en-GB" w:bidi="en-GB"/>
    </w:rPr>
  </w:style>
  <w:style w:type="paragraph" w:styleId="Heading1">
    <w:name w:val="heading 1"/>
    <w:link w:val="Heading1Char"/>
    <w:uiPriority w:val="9"/>
    <w:qFormat/>
    <w:rsid w:val="002415B9"/>
    <w:pPr>
      <w:ind w:left="117"/>
      <w:outlineLvl w:val="0"/>
    </w:pPr>
    <w:rPr>
      <w:rFonts w:ascii="Open Sans SemiBold" w:eastAsia="Open Sans" w:hAnsi="Open Sans SemiBold" w:cs="Open Sans"/>
      <w:bCs/>
      <w:color w:val="3369A9" w:themeColor="background1"/>
      <w:sz w:val="24"/>
      <w:szCs w:val="26"/>
      <w:lang w:val="en-GB" w:eastAsia="en-GB" w:bidi="en-GB"/>
    </w:rPr>
  </w:style>
  <w:style w:type="paragraph" w:styleId="Heading2">
    <w:name w:val="heading 2"/>
    <w:basedOn w:val="Normal"/>
    <w:next w:val="Normal"/>
    <w:link w:val="Heading2Char"/>
    <w:uiPriority w:val="9"/>
    <w:unhideWhenUsed/>
    <w:qFormat/>
    <w:rsid w:val="003B7F37"/>
    <w:pPr>
      <w:keepNext/>
      <w:keepLines/>
      <w:spacing w:before="40" w:line="211" w:lineRule="auto"/>
      <w:ind w:left="117" w:right="558"/>
      <w:outlineLvl w:val="1"/>
    </w:pPr>
    <w:rPr>
      <w:rFonts w:asciiTheme="majorHAnsi" w:eastAsiaTheme="majorEastAsia" w:hAnsiTheme="majorHAnsi" w:cstheme="majorBidi"/>
      <w:bCs/>
      <w:color w:val="575756" w:themeColor="background2"/>
      <w:sz w:val="24"/>
      <w:szCs w:val="26"/>
      <w:lang w:val="en-US"/>
    </w:rPr>
  </w:style>
  <w:style w:type="paragraph" w:styleId="Heading3">
    <w:name w:val="heading 3"/>
    <w:basedOn w:val="Normal"/>
    <w:next w:val="Normal"/>
    <w:link w:val="Heading3Char"/>
    <w:uiPriority w:val="9"/>
    <w:unhideWhenUsed/>
    <w:qFormat/>
    <w:rsid w:val="00C105B0"/>
    <w:pPr>
      <w:keepNext/>
      <w:keepLines/>
      <w:spacing w:before="40"/>
      <w:ind w:left="720"/>
      <w:outlineLvl w:val="2"/>
    </w:pPr>
    <w:rPr>
      <w:rFonts w:asciiTheme="majorHAnsi" w:eastAsiaTheme="majorEastAsia" w:hAnsiTheme="majorHAnsi" w:cstheme="majorBidi"/>
      <w:color w:val="808080" w:themeColor="text1" w:themeShade="80"/>
      <w:szCs w:val="24"/>
    </w:rPr>
  </w:style>
  <w:style w:type="paragraph" w:styleId="Heading4">
    <w:name w:val="heading 4"/>
    <w:basedOn w:val="Normal"/>
    <w:next w:val="Normal"/>
    <w:link w:val="Heading4Char"/>
    <w:uiPriority w:val="9"/>
    <w:unhideWhenUsed/>
    <w:qFormat/>
    <w:rsid w:val="008D3518"/>
    <w:pPr>
      <w:keepNext/>
      <w:keepLines/>
      <w:widowControl/>
      <w:autoSpaceDE/>
      <w:autoSpaceDN/>
      <w:spacing w:before="40" w:line="259" w:lineRule="auto"/>
      <w:outlineLvl w:val="3"/>
    </w:pPr>
    <w:rPr>
      <w:rFonts w:asciiTheme="majorHAnsi" w:eastAsiaTheme="majorEastAsia" w:hAnsiTheme="majorHAnsi" w:cstheme="majorBidi"/>
      <w:i/>
      <w:iCs/>
      <w:color w:val="504077" w:themeColor="accent1" w:themeShade="BF"/>
      <w:lang w:val="en-US" w:eastAsia="en-US" w:bidi="ar-SA"/>
    </w:rPr>
  </w:style>
  <w:style w:type="paragraph" w:styleId="Heading5">
    <w:name w:val="heading 5"/>
    <w:basedOn w:val="Normal"/>
    <w:next w:val="Normal"/>
    <w:link w:val="Heading5Char"/>
    <w:uiPriority w:val="9"/>
    <w:unhideWhenUsed/>
    <w:qFormat/>
    <w:rsid w:val="008D3518"/>
    <w:pPr>
      <w:keepNext/>
      <w:keepLines/>
      <w:widowControl/>
      <w:autoSpaceDE/>
      <w:autoSpaceDN/>
      <w:spacing w:before="40" w:line="259" w:lineRule="auto"/>
      <w:outlineLvl w:val="4"/>
    </w:pPr>
    <w:rPr>
      <w:rFonts w:asciiTheme="majorHAnsi" w:eastAsiaTheme="majorEastAsia" w:hAnsiTheme="majorHAnsi" w:cstheme="majorBidi"/>
      <w:color w:val="504077" w:themeColor="accent1" w:themeShade="BF"/>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Pr>
      <w:rFonts w:ascii="Open Sans SemiBold" w:eastAsia="Open Sans SemiBold" w:hAnsi="Open Sans SemiBold" w:cs="Open Sans SemiBold"/>
      <w:sz w:val="24"/>
      <w:szCs w:val="24"/>
    </w:rPr>
  </w:style>
  <w:style w:type="paragraph" w:styleId="ListParagraph">
    <w:name w:val="List Paragraph"/>
    <w:aliases w:val="Citation List,EsriNeA2,bk paragraph,Bullet List,FooterText,numbered,List Paragraph1,Paragraphe de liste1,Bulletr List Paragraph,列出段落,列出段落1,Use Case List Paragraph,Page Titles,List Paragraph2,List Paragraph21,Listeafsnit1,Bullet 1,b1,new"/>
    <w:basedOn w:val="Normal"/>
    <w:link w:val="ListParagraphChar"/>
    <w:uiPriority w:val="99"/>
    <w:qFormat/>
    <w:pPr>
      <w:ind w:left="302" w:hanging="182"/>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DB5ED4"/>
    <w:pPr>
      <w:tabs>
        <w:tab w:val="center" w:pos="4536"/>
        <w:tab w:val="right" w:pos="9072"/>
      </w:tabs>
    </w:pPr>
  </w:style>
  <w:style w:type="character" w:customStyle="1" w:styleId="HeaderChar">
    <w:name w:val="Header Char"/>
    <w:basedOn w:val="DefaultParagraphFont"/>
    <w:link w:val="Header"/>
    <w:uiPriority w:val="99"/>
    <w:rsid w:val="00DB5ED4"/>
    <w:rPr>
      <w:rFonts w:ascii="Open Sans" w:eastAsia="Open Sans" w:hAnsi="Open Sans" w:cs="Open Sans"/>
      <w:lang w:val="en-GB" w:eastAsia="en-GB" w:bidi="en-GB"/>
    </w:rPr>
  </w:style>
  <w:style w:type="paragraph" w:styleId="Footer">
    <w:name w:val="footer"/>
    <w:basedOn w:val="Normal"/>
    <w:link w:val="FooterChar"/>
    <w:uiPriority w:val="99"/>
    <w:unhideWhenUsed/>
    <w:rsid w:val="00DB5ED4"/>
    <w:pPr>
      <w:tabs>
        <w:tab w:val="center" w:pos="4536"/>
        <w:tab w:val="right" w:pos="9072"/>
      </w:tabs>
    </w:pPr>
  </w:style>
  <w:style w:type="character" w:customStyle="1" w:styleId="FooterChar">
    <w:name w:val="Footer Char"/>
    <w:basedOn w:val="DefaultParagraphFont"/>
    <w:link w:val="Footer"/>
    <w:uiPriority w:val="99"/>
    <w:rsid w:val="00DB5ED4"/>
    <w:rPr>
      <w:rFonts w:ascii="Open Sans" w:eastAsia="Open Sans" w:hAnsi="Open Sans" w:cs="Open Sans"/>
      <w:lang w:val="en-GB" w:eastAsia="en-GB" w:bidi="en-GB"/>
    </w:rPr>
  </w:style>
  <w:style w:type="character" w:customStyle="1" w:styleId="BodyTextChar">
    <w:name w:val="Body Text Char"/>
    <w:basedOn w:val="DefaultParagraphFont"/>
    <w:link w:val="BodyText"/>
    <w:uiPriority w:val="1"/>
    <w:rsid w:val="007569DB"/>
    <w:rPr>
      <w:rFonts w:ascii="Open Sans SemiBold" w:eastAsia="Open Sans SemiBold" w:hAnsi="Open Sans SemiBold" w:cs="Open Sans SemiBold"/>
      <w:sz w:val="24"/>
      <w:szCs w:val="24"/>
      <w:lang w:val="en-GB" w:eastAsia="en-GB" w:bidi="en-GB"/>
    </w:rPr>
  </w:style>
  <w:style w:type="paragraph" w:styleId="Title">
    <w:name w:val="Title"/>
    <w:basedOn w:val="Normal"/>
    <w:next w:val="Normal"/>
    <w:link w:val="TitleChar"/>
    <w:uiPriority w:val="10"/>
    <w:qFormat/>
    <w:rsid w:val="003B7F37"/>
    <w:pPr>
      <w:contextualSpacing/>
    </w:pPr>
    <w:rPr>
      <w:rFonts w:asciiTheme="majorHAnsi" w:eastAsiaTheme="majorEastAsia" w:hAnsiTheme="majorHAnsi" w:cstheme="majorBidi"/>
      <w:color w:val="3369A9" w:themeColor="background1"/>
      <w:spacing w:val="-10"/>
      <w:kern w:val="28"/>
      <w:sz w:val="24"/>
      <w:szCs w:val="56"/>
    </w:rPr>
  </w:style>
  <w:style w:type="paragraph" w:customStyle="1" w:styleId="Secondtitle">
    <w:name w:val="Second title"/>
    <w:basedOn w:val="BodyText"/>
    <w:link w:val="SecondtitleChar"/>
    <w:uiPriority w:val="1"/>
    <w:qFormat/>
    <w:rsid w:val="00604581"/>
    <w:pPr>
      <w:spacing w:before="9" w:line="220" w:lineRule="auto"/>
      <w:ind w:left="120" w:right="558"/>
    </w:pPr>
    <w:rPr>
      <w:color w:val="575756"/>
      <w:lang w:val="pl-PL"/>
    </w:rPr>
  </w:style>
  <w:style w:type="paragraph" w:customStyle="1" w:styleId="MainBodyText">
    <w:name w:val="Main Body Text"/>
    <w:basedOn w:val="Normal"/>
    <w:link w:val="MainBodyTextChar"/>
    <w:uiPriority w:val="1"/>
    <w:qFormat/>
    <w:rsid w:val="00604581"/>
    <w:pPr>
      <w:spacing w:before="100"/>
      <w:ind w:left="120" w:right="558"/>
    </w:pPr>
    <w:rPr>
      <w:color w:val="575756"/>
      <w:sz w:val="20"/>
      <w:lang w:val="pl-PL"/>
    </w:rPr>
  </w:style>
  <w:style w:type="paragraph" w:customStyle="1" w:styleId="TableTitel">
    <w:name w:val="Table Titel"/>
    <w:basedOn w:val="TableParagraph"/>
    <w:uiPriority w:val="1"/>
    <w:qFormat/>
    <w:rsid w:val="00604581"/>
    <w:pPr>
      <w:ind w:left="613" w:right="387" w:hanging="111"/>
    </w:pPr>
    <w:rPr>
      <w:rFonts w:ascii="Open Sans SemiBold"/>
      <w:color w:val="FFFFFF"/>
    </w:rPr>
  </w:style>
  <w:style w:type="paragraph" w:customStyle="1" w:styleId="TableText">
    <w:name w:val="Table Text"/>
    <w:basedOn w:val="TableParagraph"/>
    <w:uiPriority w:val="1"/>
    <w:qFormat/>
    <w:rsid w:val="00604581"/>
    <w:pPr>
      <w:spacing w:before="87"/>
      <w:ind w:left="190"/>
    </w:pPr>
    <w:rPr>
      <w:color w:val="575756"/>
      <w:sz w:val="20"/>
    </w:rPr>
  </w:style>
  <w:style w:type="paragraph" w:customStyle="1" w:styleId="Bulletlevel1">
    <w:name w:val="Bullet level 1"/>
    <w:basedOn w:val="ListParagraph"/>
    <w:link w:val="Bulletlevel1Char"/>
    <w:uiPriority w:val="1"/>
    <w:qFormat/>
    <w:rsid w:val="008106FB"/>
    <w:pPr>
      <w:numPr>
        <w:numId w:val="1"/>
      </w:numPr>
      <w:tabs>
        <w:tab w:val="left" w:pos="709"/>
      </w:tabs>
    </w:pPr>
    <w:rPr>
      <w:color w:val="575756"/>
      <w:sz w:val="20"/>
    </w:rPr>
  </w:style>
  <w:style w:type="paragraph" w:customStyle="1" w:styleId="Bulletlevel2">
    <w:name w:val="Bullet level 2"/>
    <w:basedOn w:val="ListParagraph"/>
    <w:link w:val="Bulletlevel2Char"/>
    <w:uiPriority w:val="1"/>
    <w:qFormat/>
    <w:rsid w:val="008106FB"/>
    <w:pPr>
      <w:numPr>
        <w:ilvl w:val="1"/>
        <w:numId w:val="1"/>
      </w:numPr>
      <w:tabs>
        <w:tab w:val="left" w:pos="567"/>
        <w:tab w:val="left" w:pos="993"/>
      </w:tabs>
      <w:spacing w:line="276" w:lineRule="auto"/>
      <w:ind w:firstLine="249"/>
    </w:pPr>
    <w:rPr>
      <w:color w:val="575756"/>
      <w:sz w:val="18"/>
    </w:rPr>
  </w:style>
  <w:style w:type="character" w:customStyle="1" w:styleId="ListParagraphChar">
    <w:name w:val="List Paragraph Char"/>
    <w:aliases w:val="Citation List Char,EsriNeA2 Char,bk paragraph Char,Bullet List Char,FooterText Char,numbered Char,List Paragraph1 Char,Paragraphe de liste1 Char,Bulletr List Paragraph Char,列出段落 Char,列出段落1 Char,Use Case List Paragraph Char,b1 Char"/>
    <w:basedOn w:val="DefaultParagraphFont"/>
    <w:link w:val="ListParagraph"/>
    <w:uiPriority w:val="34"/>
    <w:rsid w:val="008106FB"/>
    <w:rPr>
      <w:rFonts w:ascii="Open Sans" w:eastAsia="Open Sans" w:hAnsi="Open Sans" w:cs="Open Sans"/>
      <w:lang w:val="en-GB" w:eastAsia="en-GB" w:bidi="en-GB"/>
    </w:rPr>
  </w:style>
  <w:style w:type="character" w:customStyle="1" w:styleId="Bulletlevel1Char">
    <w:name w:val="Bullet level 1 Char"/>
    <w:basedOn w:val="ListParagraphChar"/>
    <w:link w:val="Bulletlevel1"/>
    <w:uiPriority w:val="1"/>
    <w:rsid w:val="008106FB"/>
    <w:rPr>
      <w:rFonts w:ascii="Open Sans" w:eastAsia="Open Sans" w:hAnsi="Open Sans" w:cs="Open Sans"/>
      <w:color w:val="575756"/>
      <w:sz w:val="20"/>
      <w:lang w:val="en-GB" w:eastAsia="en-GB" w:bidi="en-GB"/>
    </w:rPr>
  </w:style>
  <w:style w:type="paragraph" w:customStyle="1" w:styleId="Subtitlesecondlevelbullet">
    <w:name w:val="Subtitle second level bullet"/>
    <w:basedOn w:val="Normal"/>
    <w:link w:val="SubtitlesecondlevelbulletChar"/>
    <w:uiPriority w:val="1"/>
    <w:qFormat/>
    <w:rsid w:val="008106FB"/>
    <w:pPr>
      <w:tabs>
        <w:tab w:val="left" w:pos="567"/>
      </w:tabs>
      <w:spacing w:before="49" w:line="276" w:lineRule="auto"/>
      <w:ind w:left="275" w:firstLine="124"/>
    </w:pPr>
    <w:rPr>
      <w:rFonts w:ascii="Open Sans SemiBold"/>
      <w:color w:val="575756"/>
      <w:sz w:val="18"/>
    </w:rPr>
  </w:style>
  <w:style w:type="character" w:customStyle="1" w:styleId="Bulletlevel2Char">
    <w:name w:val="Bullet level 2 Char"/>
    <w:basedOn w:val="ListParagraphChar"/>
    <w:link w:val="Bulletlevel2"/>
    <w:uiPriority w:val="1"/>
    <w:rsid w:val="008106FB"/>
    <w:rPr>
      <w:rFonts w:ascii="Open Sans" w:eastAsia="Open Sans" w:hAnsi="Open Sans" w:cs="Open Sans"/>
      <w:color w:val="575756"/>
      <w:sz w:val="18"/>
      <w:lang w:val="en-GB" w:eastAsia="en-GB" w:bidi="en-GB"/>
    </w:rPr>
  </w:style>
  <w:style w:type="paragraph" w:customStyle="1" w:styleId="Titelforfirstlevelbullet">
    <w:name w:val="Titel for first level bullet"/>
    <w:basedOn w:val="Secondtitle"/>
    <w:link w:val="TitelforfirstlevelbulletChar"/>
    <w:uiPriority w:val="1"/>
    <w:qFormat/>
    <w:rsid w:val="008106FB"/>
    <w:pPr>
      <w:spacing w:line="276" w:lineRule="auto"/>
    </w:pPr>
    <w:rPr>
      <w:sz w:val="20"/>
      <w:szCs w:val="20"/>
    </w:rPr>
  </w:style>
  <w:style w:type="character" w:customStyle="1" w:styleId="SubtitlesecondlevelbulletChar">
    <w:name w:val="Subtitle second level bullet Char"/>
    <w:basedOn w:val="DefaultParagraphFont"/>
    <w:link w:val="Subtitlesecondlevelbullet"/>
    <w:uiPriority w:val="1"/>
    <w:rsid w:val="008106FB"/>
    <w:rPr>
      <w:rFonts w:ascii="Open Sans SemiBold" w:eastAsia="Open Sans" w:hAnsi="Open Sans" w:cs="Open Sans"/>
      <w:color w:val="575756"/>
      <w:sz w:val="18"/>
      <w:lang w:val="en-GB" w:eastAsia="en-GB" w:bidi="en-GB"/>
    </w:rPr>
  </w:style>
  <w:style w:type="paragraph" w:customStyle="1" w:styleId="Paragraphfirstlevel">
    <w:name w:val="Paragraph first level"/>
    <w:basedOn w:val="MainBodyText"/>
    <w:link w:val="ParagraphfirstlevelChar"/>
    <w:uiPriority w:val="1"/>
    <w:qFormat/>
    <w:rsid w:val="008106FB"/>
    <w:pPr>
      <w:numPr>
        <w:numId w:val="3"/>
      </w:numPr>
      <w:ind w:left="-142" w:firstLine="568"/>
    </w:pPr>
  </w:style>
  <w:style w:type="character" w:customStyle="1" w:styleId="SecondtitleChar">
    <w:name w:val="Second title Char"/>
    <w:basedOn w:val="BodyTextChar"/>
    <w:link w:val="Secondtitle"/>
    <w:uiPriority w:val="1"/>
    <w:rsid w:val="008106FB"/>
    <w:rPr>
      <w:rFonts w:ascii="Open Sans SemiBold" w:eastAsia="Open Sans SemiBold" w:hAnsi="Open Sans SemiBold" w:cs="Open Sans SemiBold"/>
      <w:color w:val="575756"/>
      <w:sz w:val="24"/>
      <w:szCs w:val="24"/>
      <w:lang w:val="pl-PL" w:eastAsia="en-GB" w:bidi="en-GB"/>
    </w:rPr>
  </w:style>
  <w:style w:type="character" w:customStyle="1" w:styleId="TitelforfirstlevelbulletChar">
    <w:name w:val="Titel for first level bullet Char"/>
    <w:basedOn w:val="SecondtitleChar"/>
    <w:link w:val="Titelforfirstlevelbullet"/>
    <w:uiPriority w:val="1"/>
    <w:rsid w:val="008106FB"/>
    <w:rPr>
      <w:rFonts w:ascii="Open Sans SemiBold" w:eastAsia="Open Sans SemiBold" w:hAnsi="Open Sans SemiBold" w:cs="Open Sans SemiBold"/>
      <w:color w:val="575756"/>
      <w:sz w:val="20"/>
      <w:szCs w:val="20"/>
      <w:lang w:val="pl-PL" w:eastAsia="en-GB" w:bidi="en-GB"/>
    </w:rPr>
  </w:style>
  <w:style w:type="paragraph" w:customStyle="1" w:styleId="Paragraphsecondlevel">
    <w:name w:val="Paragraph second level"/>
    <w:basedOn w:val="MainBodyText"/>
    <w:link w:val="ParagraphsecondlevelChar"/>
    <w:autoRedefine/>
    <w:uiPriority w:val="1"/>
    <w:qFormat/>
    <w:rsid w:val="00F336D7"/>
    <w:pPr>
      <w:numPr>
        <w:ilvl w:val="7"/>
        <w:numId w:val="2"/>
      </w:numPr>
      <w:spacing w:line="276" w:lineRule="auto"/>
      <w:ind w:left="993" w:hanging="284"/>
    </w:pPr>
    <w:rPr>
      <w:sz w:val="18"/>
      <w:szCs w:val="18"/>
    </w:rPr>
  </w:style>
  <w:style w:type="character" w:customStyle="1" w:styleId="MainBodyTextChar">
    <w:name w:val="Main Body Text Char"/>
    <w:basedOn w:val="DefaultParagraphFont"/>
    <w:link w:val="MainBodyText"/>
    <w:uiPriority w:val="1"/>
    <w:rsid w:val="008106FB"/>
    <w:rPr>
      <w:rFonts w:ascii="Open Sans" w:eastAsia="Open Sans" w:hAnsi="Open Sans" w:cs="Open Sans"/>
      <w:color w:val="575756"/>
      <w:sz w:val="20"/>
      <w:lang w:val="pl-PL" w:eastAsia="en-GB" w:bidi="en-GB"/>
    </w:rPr>
  </w:style>
  <w:style w:type="character" w:customStyle="1" w:styleId="ParagraphfirstlevelChar">
    <w:name w:val="Paragraph first level Char"/>
    <w:basedOn w:val="MainBodyTextChar"/>
    <w:link w:val="Paragraphfirstlevel"/>
    <w:uiPriority w:val="1"/>
    <w:rsid w:val="008106FB"/>
    <w:rPr>
      <w:rFonts w:ascii="Open Sans" w:eastAsia="Open Sans" w:hAnsi="Open Sans" w:cs="Open Sans"/>
      <w:color w:val="575756"/>
      <w:sz w:val="20"/>
      <w:lang w:val="pl-PL" w:eastAsia="en-GB" w:bidi="en-GB"/>
    </w:rPr>
  </w:style>
  <w:style w:type="paragraph" w:customStyle="1" w:styleId="Titelparagraphsecondlevel">
    <w:name w:val="Titel paragraph second level"/>
    <w:basedOn w:val="MainBodyText"/>
    <w:link w:val="TitelparagraphsecondlevelChar"/>
    <w:autoRedefine/>
    <w:uiPriority w:val="1"/>
    <w:qFormat/>
    <w:rsid w:val="00105042"/>
    <w:pPr>
      <w:ind w:left="360" w:firstLine="66"/>
    </w:pPr>
    <w:rPr>
      <w:rFonts w:asciiTheme="majorHAnsi" w:hAnsiTheme="majorHAnsi" w:cstheme="majorHAnsi"/>
      <w:sz w:val="18"/>
      <w:szCs w:val="18"/>
    </w:rPr>
  </w:style>
  <w:style w:type="character" w:customStyle="1" w:styleId="ParagraphsecondlevelChar">
    <w:name w:val="Paragraph second level Char"/>
    <w:basedOn w:val="MainBodyTextChar"/>
    <w:link w:val="Paragraphsecondlevel"/>
    <w:uiPriority w:val="1"/>
    <w:rsid w:val="00F336D7"/>
    <w:rPr>
      <w:rFonts w:ascii="Open Sans" w:eastAsia="Open Sans" w:hAnsi="Open Sans" w:cs="Open Sans"/>
      <w:color w:val="575756"/>
      <w:sz w:val="18"/>
      <w:szCs w:val="18"/>
      <w:lang w:val="pl-PL" w:eastAsia="en-GB" w:bidi="en-GB"/>
    </w:rPr>
  </w:style>
  <w:style w:type="paragraph" w:customStyle="1" w:styleId="Chapter">
    <w:name w:val="Chapter"/>
    <w:basedOn w:val="Secondtitle"/>
    <w:link w:val="ChapterChar"/>
    <w:autoRedefine/>
    <w:uiPriority w:val="1"/>
    <w:qFormat/>
    <w:rsid w:val="00C9305F"/>
    <w:pPr>
      <w:numPr>
        <w:numId w:val="4"/>
      </w:numPr>
      <w:tabs>
        <w:tab w:val="left" w:pos="426"/>
        <w:tab w:val="left" w:pos="567"/>
      </w:tabs>
      <w:spacing w:line="240" w:lineRule="auto"/>
      <w:ind w:left="0" w:firstLine="283"/>
    </w:pPr>
    <w:rPr>
      <w:rFonts w:asciiTheme="minorHAnsi" w:hAnsiTheme="minorHAnsi" w:cstheme="minorHAnsi"/>
      <w:sz w:val="22"/>
      <w:szCs w:val="22"/>
    </w:rPr>
  </w:style>
  <w:style w:type="character" w:customStyle="1" w:styleId="TitelparagraphsecondlevelChar">
    <w:name w:val="Titel paragraph second level Char"/>
    <w:basedOn w:val="MainBodyTextChar"/>
    <w:link w:val="Titelparagraphsecondlevel"/>
    <w:uiPriority w:val="1"/>
    <w:rsid w:val="00105042"/>
    <w:rPr>
      <w:rFonts w:asciiTheme="majorHAnsi" w:eastAsia="Open Sans" w:hAnsiTheme="majorHAnsi" w:cstheme="majorHAnsi"/>
      <w:color w:val="575756"/>
      <w:sz w:val="18"/>
      <w:szCs w:val="18"/>
      <w:lang w:val="pl-PL" w:eastAsia="en-GB" w:bidi="en-GB"/>
    </w:rPr>
  </w:style>
  <w:style w:type="paragraph" w:customStyle="1" w:styleId="ChapterTitle">
    <w:name w:val="Chapter Title"/>
    <w:basedOn w:val="Secondtitle"/>
    <w:link w:val="ChapterTitleChar"/>
    <w:uiPriority w:val="1"/>
    <w:qFormat/>
    <w:rsid w:val="00105042"/>
    <w:pPr>
      <w:spacing w:line="360" w:lineRule="auto"/>
      <w:ind w:left="0"/>
    </w:pPr>
  </w:style>
  <w:style w:type="character" w:customStyle="1" w:styleId="ChapterChar">
    <w:name w:val="Chapter Char"/>
    <w:basedOn w:val="SecondtitleChar"/>
    <w:link w:val="Chapter"/>
    <w:uiPriority w:val="1"/>
    <w:rsid w:val="00C9305F"/>
    <w:rPr>
      <w:rFonts w:ascii="Open Sans SemiBold" w:eastAsia="Open Sans SemiBold" w:hAnsi="Open Sans SemiBold" w:cstheme="minorHAnsi"/>
      <w:color w:val="575756"/>
      <w:sz w:val="24"/>
      <w:szCs w:val="24"/>
      <w:lang w:val="pl-PL" w:eastAsia="en-GB" w:bidi="en-GB"/>
    </w:rPr>
  </w:style>
  <w:style w:type="paragraph" w:customStyle="1" w:styleId="GreyTableTitle">
    <w:name w:val="Grey Table Title"/>
    <w:basedOn w:val="TableParagraph"/>
    <w:uiPriority w:val="1"/>
    <w:rsid w:val="00105042"/>
    <w:pPr>
      <w:spacing w:before="263"/>
      <w:ind w:left="581"/>
    </w:pPr>
    <w:rPr>
      <w:rFonts w:ascii="Open Sans SemiBold"/>
      <w:color w:val="575756"/>
    </w:rPr>
  </w:style>
  <w:style w:type="character" w:customStyle="1" w:styleId="ChapterTitleChar">
    <w:name w:val="Chapter Title Char"/>
    <w:basedOn w:val="SecondtitleChar"/>
    <w:link w:val="ChapterTitle"/>
    <w:uiPriority w:val="1"/>
    <w:rsid w:val="00105042"/>
    <w:rPr>
      <w:rFonts w:ascii="Open Sans SemiBold" w:eastAsia="Open Sans SemiBold" w:hAnsi="Open Sans SemiBold" w:cs="Open Sans SemiBold"/>
      <w:color w:val="575756"/>
      <w:sz w:val="24"/>
      <w:szCs w:val="24"/>
      <w:lang w:val="pl-PL" w:eastAsia="en-GB" w:bidi="en-GB"/>
    </w:rPr>
  </w:style>
  <w:style w:type="paragraph" w:customStyle="1" w:styleId="Bulletparagraphlevel3">
    <w:name w:val="Bullet paragraph level 3"/>
    <w:basedOn w:val="Bulletlevel2"/>
    <w:uiPriority w:val="1"/>
    <w:rsid w:val="00FE1C9B"/>
    <w:pPr>
      <w:tabs>
        <w:tab w:val="clear" w:pos="567"/>
        <w:tab w:val="left" w:pos="709"/>
      </w:tabs>
      <w:ind w:left="851"/>
    </w:pPr>
  </w:style>
  <w:style w:type="paragraph" w:styleId="TOCHeading">
    <w:name w:val="TOC Heading"/>
    <w:basedOn w:val="Heading1"/>
    <w:next w:val="Normal"/>
    <w:uiPriority w:val="39"/>
    <w:unhideWhenUsed/>
    <w:qFormat/>
    <w:rsid w:val="0024363C"/>
    <w:pPr>
      <w:keepNext/>
      <w:keepLines/>
      <w:widowControl/>
      <w:autoSpaceDE/>
      <w:autoSpaceDN/>
      <w:spacing w:before="240" w:line="259" w:lineRule="auto"/>
      <w:ind w:left="0"/>
      <w:outlineLvl w:val="9"/>
    </w:pPr>
    <w:rPr>
      <w:rFonts w:asciiTheme="majorHAnsi" w:eastAsiaTheme="majorEastAsia" w:hAnsiTheme="majorHAnsi" w:cstheme="majorBidi"/>
      <w:b/>
      <w:bCs w:val="0"/>
      <w:color w:val="504077" w:themeColor="accent1" w:themeShade="BF"/>
      <w:sz w:val="32"/>
      <w:szCs w:val="32"/>
      <w:lang w:val="en-US" w:eastAsia="ja-JP" w:bidi="ar-SA"/>
    </w:rPr>
  </w:style>
  <w:style w:type="paragraph" w:styleId="TOC1">
    <w:name w:val="toc 1"/>
    <w:basedOn w:val="Normal"/>
    <w:next w:val="Normal"/>
    <w:link w:val="TOC1Char"/>
    <w:autoRedefine/>
    <w:uiPriority w:val="39"/>
    <w:unhideWhenUsed/>
    <w:rsid w:val="003A33E6"/>
    <w:pPr>
      <w:tabs>
        <w:tab w:val="right" w:leader="dot" w:pos="9620"/>
      </w:tabs>
      <w:spacing w:after="100"/>
    </w:pPr>
    <w:rPr>
      <w:color w:val="575756" w:themeColor="background2"/>
      <w:sz w:val="20"/>
    </w:rPr>
  </w:style>
  <w:style w:type="character" w:styleId="Hyperlink">
    <w:name w:val="Hyperlink"/>
    <w:basedOn w:val="DefaultParagraphFont"/>
    <w:uiPriority w:val="99"/>
    <w:unhideWhenUsed/>
    <w:rsid w:val="0024363C"/>
    <w:rPr>
      <w:color w:val="3369A9" w:themeColor="hyperlink"/>
      <w:u w:val="single"/>
    </w:rPr>
  </w:style>
  <w:style w:type="paragraph" w:customStyle="1" w:styleId="indexlevel1">
    <w:name w:val="index level 1"/>
    <w:basedOn w:val="TOC1"/>
    <w:link w:val="indexlevel1Char"/>
    <w:uiPriority w:val="1"/>
    <w:qFormat/>
    <w:rsid w:val="008955EE"/>
    <w:rPr>
      <w:noProof/>
      <w:lang w:val="en-US"/>
    </w:rPr>
  </w:style>
  <w:style w:type="character" w:customStyle="1" w:styleId="TitleChar">
    <w:name w:val="Title Char"/>
    <w:basedOn w:val="DefaultParagraphFont"/>
    <w:link w:val="Title"/>
    <w:uiPriority w:val="10"/>
    <w:rsid w:val="003B7F37"/>
    <w:rPr>
      <w:rFonts w:asciiTheme="majorHAnsi" w:eastAsiaTheme="majorEastAsia" w:hAnsiTheme="majorHAnsi" w:cstheme="majorBidi"/>
      <w:color w:val="3369A9" w:themeColor="background1"/>
      <w:spacing w:val="-10"/>
      <w:kern w:val="28"/>
      <w:sz w:val="24"/>
      <w:szCs w:val="56"/>
      <w:lang w:val="en-GB" w:eastAsia="en-GB" w:bidi="en-GB"/>
    </w:rPr>
  </w:style>
  <w:style w:type="character" w:customStyle="1" w:styleId="TOC1Char">
    <w:name w:val="TOC 1 Char"/>
    <w:basedOn w:val="DefaultParagraphFont"/>
    <w:link w:val="TOC1"/>
    <w:uiPriority w:val="39"/>
    <w:rsid w:val="003A33E6"/>
    <w:rPr>
      <w:rFonts w:ascii="Open Sans" w:eastAsia="Open Sans" w:hAnsi="Open Sans" w:cs="Open Sans"/>
      <w:color w:val="575756" w:themeColor="background2"/>
      <w:sz w:val="20"/>
      <w:lang w:val="en-GB" w:eastAsia="en-GB" w:bidi="en-GB"/>
    </w:rPr>
  </w:style>
  <w:style w:type="character" w:customStyle="1" w:styleId="indexlevel1Char">
    <w:name w:val="index level 1 Char"/>
    <w:basedOn w:val="TOC1Char"/>
    <w:link w:val="indexlevel1"/>
    <w:uiPriority w:val="1"/>
    <w:rsid w:val="008955EE"/>
    <w:rPr>
      <w:rFonts w:ascii="Open Sans" w:eastAsia="Open Sans" w:hAnsi="Open Sans" w:cs="Open Sans"/>
      <w:noProof/>
      <w:color w:val="575756" w:themeColor="background2"/>
      <w:sz w:val="20"/>
      <w:lang w:val="en-GB" w:eastAsia="en-GB" w:bidi="en-GB"/>
    </w:rPr>
  </w:style>
  <w:style w:type="paragraph" w:styleId="TOC2">
    <w:name w:val="toc 2"/>
    <w:basedOn w:val="indexlevel1"/>
    <w:next w:val="Normal"/>
    <w:autoRedefine/>
    <w:uiPriority w:val="39"/>
    <w:unhideWhenUsed/>
    <w:rsid w:val="00954AF8"/>
    <w:pPr>
      <w:widowControl/>
      <w:autoSpaceDE/>
      <w:autoSpaceDN/>
      <w:spacing w:line="259" w:lineRule="auto"/>
      <w:ind w:left="220"/>
    </w:pPr>
    <w:rPr>
      <w:rFonts w:asciiTheme="minorHAnsi" w:eastAsiaTheme="minorEastAsia" w:hAnsiTheme="minorHAnsi" w:cs="Times New Roman"/>
      <w:lang w:eastAsia="en-US" w:bidi="ar-SA"/>
    </w:rPr>
  </w:style>
  <w:style w:type="character" w:customStyle="1" w:styleId="Heading1Char">
    <w:name w:val="Heading 1 Char"/>
    <w:basedOn w:val="DefaultParagraphFont"/>
    <w:link w:val="Heading1"/>
    <w:uiPriority w:val="9"/>
    <w:rsid w:val="002415B9"/>
    <w:rPr>
      <w:rFonts w:ascii="Open Sans SemiBold" w:eastAsia="Open Sans" w:hAnsi="Open Sans SemiBold" w:cs="Open Sans"/>
      <w:bCs/>
      <w:color w:val="3369A9" w:themeColor="background1"/>
      <w:sz w:val="24"/>
      <w:szCs w:val="26"/>
      <w:lang w:val="en-GB" w:eastAsia="en-GB" w:bidi="en-GB"/>
    </w:rPr>
  </w:style>
  <w:style w:type="paragraph" w:styleId="TOC3">
    <w:name w:val="toc 3"/>
    <w:basedOn w:val="Normal"/>
    <w:next w:val="Normal"/>
    <w:autoRedefine/>
    <w:uiPriority w:val="39"/>
    <w:unhideWhenUsed/>
    <w:rsid w:val="00BA3CF9"/>
    <w:pPr>
      <w:widowControl/>
      <w:autoSpaceDE/>
      <w:autoSpaceDN/>
      <w:spacing w:after="100" w:line="259" w:lineRule="auto"/>
      <w:ind w:left="440"/>
    </w:pPr>
    <w:rPr>
      <w:rFonts w:asciiTheme="minorHAnsi" w:eastAsiaTheme="minorEastAsia" w:hAnsiTheme="minorHAnsi" w:cs="Times New Roman"/>
      <w:color w:val="575756" w:themeColor="background2"/>
      <w:lang w:val="en-US" w:eastAsia="en-US" w:bidi="ar-SA"/>
    </w:rPr>
  </w:style>
  <w:style w:type="character" w:customStyle="1" w:styleId="Heading2Char">
    <w:name w:val="Heading 2 Char"/>
    <w:basedOn w:val="DefaultParagraphFont"/>
    <w:link w:val="Heading2"/>
    <w:uiPriority w:val="9"/>
    <w:rsid w:val="003B7F37"/>
    <w:rPr>
      <w:rFonts w:asciiTheme="majorHAnsi" w:eastAsiaTheme="majorEastAsia" w:hAnsiTheme="majorHAnsi" w:cstheme="majorBidi"/>
      <w:bCs/>
      <w:color w:val="575756" w:themeColor="background2"/>
      <w:sz w:val="24"/>
      <w:szCs w:val="26"/>
      <w:lang w:eastAsia="en-GB" w:bidi="en-GB"/>
    </w:rPr>
  </w:style>
  <w:style w:type="character" w:customStyle="1" w:styleId="Heading3Char">
    <w:name w:val="Heading 3 Char"/>
    <w:basedOn w:val="DefaultParagraphFont"/>
    <w:link w:val="Heading3"/>
    <w:uiPriority w:val="9"/>
    <w:rsid w:val="00C105B0"/>
    <w:rPr>
      <w:rFonts w:asciiTheme="majorHAnsi" w:eastAsiaTheme="majorEastAsia" w:hAnsiTheme="majorHAnsi" w:cstheme="majorBidi"/>
      <w:color w:val="808080" w:themeColor="text1" w:themeShade="80"/>
      <w:szCs w:val="24"/>
      <w:lang w:val="en-GB" w:eastAsia="en-GB" w:bidi="en-GB"/>
    </w:rPr>
  </w:style>
  <w:style w:type="paragraph" w:customStyle="1" w:styleId="TabelofContent">
    <w:name w:val="Tabel of Content"/>
    <w:basedOn w:val="TOC1"/>
    <w:link w:val="TabelofContentChar"/>
    <w:uiPriority w:val="1"/>
    <w:qFormat/>
    <w:rsid w:val="008A315A"/>
    <w:rPr>
      <w:noProof/>
      <w:lang w:val="en-US"/>
    </w:rPr>
  </w:style>
  <w:style w:type="character" w:customStyle="1" w:styleId="TabelofContentChar">
    <w:name w:val="Tabel of Content Char"/>
    <w:basedOn w:val="TOC1Char"/>
    <w:link w:val="TabelofContent"/>
    <w:uiPriority w:val="1"/>
    <w:rsid w:val="008A315A"/>
    <w:rPr>
      <w:rFonts w:ascii="Open Sans" w:eastAsia="Open Sans" w:hAnsi="Open Sans" w:cs="Open Sans"/>
      <w:noProof/>
      <w:color w:val="575756" w:themeColor="background2"/>
      <w:sz w:val="20"/>
      <w:lang w:val="en-GB" w:eastAsia="en-GB" w:bidi="en-GB"/>
    </w:rPr>
  </w:style>
  <w:style w:type="paragraph" w:customStyle="1" w:styleId="MainTitel">
    <w:name w:val="Main Titel"/>
    <w:basedOn w:val="Heading1"/>
    <w:uiPriority w:val="1"/>
    <w:qFormat/>
    <w:rsid w:val="00D93E5B"/>
    <w:pPr>
      <w:spacing w:before="123" w:line="211" w:lineRule="auto"/>
      <w:ind w:right="558"/>
    </w:pPr>
    <w:rPr>
      <w:rFonts w:cs="Open Sans SemiBold"/>
      <w:color w:val="3369A9"/>
      <w:sz w:val="26"/>
      <w:lang w:val="pl-PL"/>
    </w:rPr>
  </w:style>
  <w:style w:type="character" w:styleId="CommentReference">
    <w:name w:val="annotation reference"/>
    <w:basedOn w:val="DefaultParagraphFont"/>
    <w:uiPriority w:val="99"/>
    <w:semiHidden/>
    <w:unhideWhenUsed/>
    <w:rsid w:val="009F1A47"/>
    <w:rPr>
      <w:sz w:val="16"/>
      <w:szCs w:val="16"/>
    </w:rPr>
  </w:style>
  <w:style w:type="paragraph" w:styleId="CommentText">
    <w:name w:val="annotation text"/>
    <w:basedOn w:val="Normal"/>
    <w:link w:val="CommentTextChar"/>
    <w:uiPriority w:val="99"/>
    <w:unhideWhenUsed/>
    <w:rsid w:val="009F1A47"/>
    <w:rPr>
      <w:sz w:val="20"/>
      <w:szCs w:val="20"/>
    </w:rPr>
  </w:style>
  <w:style w:type="character" w:customStyle="1" w:styleId="CommentTextChar">
    <w:name w:val="Comment Text Char"/>
    <w:basedOn w:val="DefaultParagraphFont"/>
    <w:link w:val="CommentText"/>
    <w:uiPriority w:val="99"/>
    <w:rsid w:val="009F1A47"/>
    <w:rPr>
      <w:rFonts w:ascii="Open Sans" w:eastAsia="Open Sans" w:hAnsi="Open Sans" w:cs="Open San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9F1A47"/>
    <w:rPr>
      <w:b/>
      <w:bCs/>
    </w:rPr>
  </w:style>
  <w:style w:type="character" w:customStyle="1" w:styleId="CommentSubjectChar">
    <w:name w:val="Comment Subject Char"/>
    <w:basedOn w:val="CommentTextChar"/>
    <w:link w:val="CommentSubject"/>
    <w:uiPriority w:val="99"/>
    <w:semiHidden/>
    <w:rsid w:val="009F1A47"/>
    <w:rPr>
      <w:rFonts w:ascii="Open Sans" w:eastAsia="Open Sans" w:hAnsi="Open Sans" w:cs="Open Sans"/>
      <w:b/>
      <w:bCs/>
      <w:sz w:val="20"/>
      <w:szCs w:val="20"/>
      <w:lang w:val="en-GB" w:eastAsia="en-GB" w:bidi="en-GB"/>
    </w:rPr>
  </w:style>
  <w:style w:type="paragraph" w:styleId="BalloonText">
    <w:name w:val="Balloon Text"/>
    <w:basedOn w:val="Normal"/>
    <w:link w:val="BalloonTextChar"/>
    <w:uiPriority w:val="99"/>
    <w:semiHidden/>
    <w:unhideWhenUsed/>
    <w:rsid w:val="009F1A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A47"/>
    <w:rPr>
      <w:rFonts w:ascii="Segoe UI" w:eastAsia="Open Sans" w:hAnsi="Segoe UI" w:cs="Segoe UI"/>
      <w:sz w:val="18"/>
      <w:szCs w:val="18"/>
      <w:lang w:val="en-GB" w:eastAsia="en-GB" w:bidi="en-GB"/>
    </w:rPr>
  </w:style>
  <w:style w:type="paragraph" w:styleId="FootnoteText">
    <w:name w:val="footnote text"/>
    <w:basedOn w:val="Normal"/>
    <w:link w:val="FootnoteTextChar"/>
    <w:uiPriority w:val="99"/>
    <w:unhideWhenUsed/>
    <w:rsid w:val="00B42C40"/>
    <w:pPr>
      <w:widowControl/>
      <w:autoSpaceDE/>
      <w:autoSpaceDN/>
    </w:pPr>
    <w:rPr>
      <w:rFonts w:asciiTheme="minorHAnsi" w:eastAsiaTheme="minorHAnsi" w:hAnsiTheme="minorHAnsi" w:cstheme="minorBidi"/>
      <w:sz w:val="20"/>
      <w:szCs w:val="20"/>
      <w:lang w:val="en-US" w:eastAsia="en-US" w:bidi="ar-SA"/>
    </w:rPr>
  </w:style>
  <w:style w:type="character" w:customStyle="1" w:styleId="FootnoteTextChar">
    <w:name w:val="Footnote Text Char"/>
    <w:basedOn w:val="DefaultParagraphFont"/>
    <w:link w:val="FootnoteText"/>
    <w:uiPriority w:val="99"/>
    <w:rsid w:val="00B42C40"/>
    <w:rPr>
      <w:sz w:val="20"/>
      <w:szCs w:val="20"/>
    </w:rPr>
  </w:style>
  <w:style w:type="character" w:styleId="FootnoteReference">
    <w:name w:val="footnote reference"/>
    <w:basedOn w:val="DefaultParagraphFont"/>
    <w:uiPriority w:val="99"/>
    <w:unhideWhenUsed/>
    <w:rsid w:val="00B42C40"/>
    <w:rPr>
      <w:vertAlign w:val="superscript"/>
    </w:rPr>
  </w:style>
  <w:style w:type="table" w:styleId="TableGrid">
    <w:name w:val="Table Grid"/>
    <w:basedOn w:val="TableNormal"/>
    <w:uiPriority w:val="39"/>
    <w:rsid w:val="00457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457EA"/>
    <w:pPr>
      <w:widowControl/>
      <w:autoSpaceDE/>
      <w:autoSpaceDN/>
      <w:spacing w:after="200"/>
    </w:pPr>
    <w:rPr>
      <w:rFonts w:asciiTheme="minorHAnsi" w:eastAsiaTheme="minorHAnsi" w:hAnsiTheme="minorHAnsi" w:cstheme="minorBidi"/>
      <w:i/>
      <w:iCs/>
      <w:color w:val="CCC9CB" w:themeColor="text2"/>
      <w:sz w:val="18"/>
      <w:szCs w:val="18"/>
      <w:lang w:val="en-US" w:eastAsia="en-US" w:bidi="ar-SA"/>
    </w:rPr>
  </w:style>
  <w:style w:type="character" w:customStyle="1" w:styleId="Heading4Char">
    <w:name w:val="Heading 4 Char"/>
    <w:basedOn w:val="DefaultParagraphFont"/>
    <w:link w:val="Heading4"/>
    <w:uiPriority w:val="9"/>
    <w:rsid w:val="008D3518"/>
    <w:rPr>
      <w:rFonts w:asciiTheme="majorHAnsi" w:eastAsiaTheme="majorEastAsia" w:hAnsiTheme="majorHAnsi" w:cstheme="majorBidi"/>
      <w:i/>
      <w:iCs/>
      <w:color w:val="504077" w:themeColor="accent1" w:themeShade="BF"/>
    </w:rPr>
  </w:style>
  <w:style w:type="character" w:customStyle="1" w:styleId="Heading5Char">
    <w:name w:val="Heading 5 Char"/>
    <w:basedOn w:val="DefaultParagraphFont"/>
    <w:link w:val="Heading5"/>
    <w:uiPriority w:val="9"/>
    <w:rsid w:val="008D3518"/>
    <w:rPr>
      <w:rFonts w:asciiTheme="majorHAnsi" w:eastAsiaTheme="majorEastAsia" w:hAnsiTheme="majorHAnsi" w:cstheme="majorBidi"/>
      <w:color w:val="504077" w:themeColor="accent1" w:themeShade="BF"/>
    </w:rPr>
  </w:style>
  <w:style w:type="paragraph" w:styleId="Subtitle">
    <w:name w:val="Subtitle"/>
    <w:basedOn w:val="Normal"/>
    <w:next w:val="Normal"/>
    <w:link w:val="SubtitleChar"/>
    <w:uiPriority w:val="11"/>
    <w:qFormat/>
    <w:rsid w:val="008D3518"/>
    <w:pPr>
      <w:widowControl/>
      <w:numPr>
        <w:ilvl w:val="1"/>
      </w:numPr>
      <w:autoSpaceDE/>
      <w:autoSpaceDN/>
      <w:spacing w:after="160" w:line="259" w:lineRule="auto"/>
    </w:pPr>
    <w:rPr>
      <w:rFonts w:asciiTheme="minorHAnsi" w:eastAsiaTheme="minorEastAsia" w:hAnsiTheme="minorHAnsi" w:cstheme="minorBidi"/>
      <w:color w:val="FFFFFF" w:themeColor="text1" w:themeTint="A5"/>
      <w:spacing w:val="15"/>
      <w:lang w:val="en-US" w:eastAsia="en-US" w:bidi="ar-SA"/>
    </w:rPr>
  </w:style>
  <w:style w:type="character" w:customStyle="1" w:styleId="SubtitleChar">
    <w:name w:val="Subtitle Char"/>
    <w:basedOn w:val="DefaultParagraphFont"/>
    <w:link w:val="Subtitle"/>
    <w:uiPriority w:val="11"/>
    <w:rsid w:val="008D3518"/>
    <w:rPr>
      <w:rFonts w:eastAsiaTheme="minorEastAsia"/>
      <w:color w:val="FFFFFF" w:themeColor="text1" w:themeTint="A5"/>
      <w:spacing w:val="15"/>
    </w:rPr>
  </w:style>
  <w:style w:type="table" w:styleId="GridTable5Dark-Accent1">
    <w:name w:val="Grid Table 5 Dark Accent 1"/>
    <w:basedOn w:val="TableNormal"/>
    <w:uiPriority w:val="50"/>
    <w:rsid w:val="008D3518"/>
    <w:pPr>
      <w:widowControl/>
      <w:autoSpaceDE/>
      <w:autoSpaceDN/>
    </w:pPr>
    <w:tblPr>
      <w:tblStyleRowBandSize w:val="1"/>
      <w:tblStyleColBandSize w:val="1"/>
      <w:tblBorders>
        <w:top w:val="single" w:sz="4" w:space="0" w:color="3369A9" w:themeColor="background1"/>
        <w:left w:val="single" w:sz="4" w:space="0" w:color="3369A9" w:themeColor="background1"/>
        <w:bottom w:val="single" w:sz="4" w:space="0" w:color="3369A9" w:themeColor="background1"/>
        <w:right w:val="single" w:sz="4" w:space="0" w:color="3369A9" w:themeColor="background1"/>
        <w:insideH w:val="single" w:sz="4" w:space="0" w:color="3369A9" w:themeColor="background1"/>
        <w:insideV w:val="single" w:sz="4" w:space="0" w:color="3369A9" w:themeColor="background1"/>
      </w:tblBorders>
    </w:tblPr>
    <w:tcPr>
      <w:shd w:val="clear" w:color="auto" w:fill="E1DCEC" w:themeFill="accent1" w:themeFillTint="33"/>
    </w:tcPr>
    <w:tblStylePr w:type="firstRow">
      <w:rPr>
        <w:b/>
        <w:bCs/>
        <w:color w:val="3369A9" w:themeColor="background1"/>
      </w:rPr>
      <w:tblPr/>
      <w:tcPr>
        <w:tcBorders>
          <w:top w:val="single" w:sz="4" w:space="0" w:color="3369A9" w:themeColor="background1"/>
          <w:left w:val="single" w:sz="4" w:space="0" w:color="3369A9" w:themeColor="background1"/>
          <w:right w:val="single" w:sz="4" w:space="0" w:color="3369A9" w:themeColor="background1"/>
          <w:insideH w:val="nil"/>
          <w:insideV w:val="nil"/>
        </w:tcBorders>
        <w:shd w:val="clear" w:color="auto" w:fill="6B56A0" w:themeFill="accent1"/>
      </w:tcPr>
    </w:tblStylePr>
    <w:tblStylePr w:type="lastRow">
      <w:rPr>
        <w:b/>
        <w:bCs/>
        <w:color w:val="3369A9" w:themeColor="background1"/>
      </w:rPr>
      <w:tblPr/>
      <w:tcPr>
        <w:tcBorders>
          <w:left w:val="single" w:sz="4" w:space="0" w:color="3369A9" w:themeColor="background1"/>
          <w:bottom w:val="single" w:sz="4" w:space="0" w:color="3369A9" w:themeColor="background1"/>
          <w:right w:val="single" w:sz="4" w:space="0" w:color="3369A9" w:themeColor="background1"/>
          <w:insideH w:val="nil"/>
          <w:insideV w:val="nil"/>
        </w:tcBorders>
        <w:shd w:val="clear" w:color="auto" w:fill="6B56A0" w:themeFill="accent1"/>
      </w:tcPr>
    </w:tblStylePr>
    <w:tblStylePr w:type="firstCol">
      <w:rPr>
        <w:b/>
        <w:bCs/>
        <w:color w:val="3369A9" w:themeColor="background1"/>
      </w:rPr>
      <w:tblPr/>
      <w:tcPr>
        <w:tcBorders>
          <w:top w:val="single" w:sz="4" w:space="0" w:color="3369A9" w:themeColor="background1"/>
          <w:left w:val="single" w:sz="4" w:space="0" w:color="3369A9" w:themeColor="background1"/>
          <w:bottom w:val="single" w:sz="4" w:space="0" w:color="3369A9" w:themeColor="background1"/>
          <w:insideV w:val="nil"/>
        </w:tcBorders>
        <w:shd w:val="clear" w:color="auto" w:fill="6B56A0" w:themeFill="accent1"/>
      </w:tcPr>
    </w:tblStylePr>
    <w:tblStylePr w:type="lastCol">
      <w:rPr>
        <w:b/>
        <w:bCs/>
        <w:color w:val="3369A9" w:themeColor="background1"/>
      </w:rPr>
      <w:tblPr/>
      <w:tcPr>
        <w:tcBorders>
          <w:top w:val="single" w:sz="4" w:space="0" w:color="3369A9" w:themeColor="background1"/>
          <w:bottom w:val="single" w:sz="4" w:space="0" w:color="3369A9" w:themeColor="background1"/>
          <w:right w:val="single" w:sz="4" w:space="0" w:color="3369A9" w:themeColor="background1"/>
          <w:insideV w:val="nil"/>
        </w:tcBorders>
        <w:shd w:val="clear" w:color="auto" w:fill="6B56A0" w:themeFill="accent1"/>
      </w:tcPr>
    </w:tblStylePr>
    <w:tblStylePr w:type="band1Vert">
      <w:tblPr/>
      <w:tcPr>
        <w:shd w:val="clear" w:color="auto" w:fill="C3BADA" w:themeFill="accent1" w:themeFillTint="66"/>
      </w:tcPr>
    </w:tblStylePr>
    <w:tblStylePr w:type="band1Horz">
      <w:tblPr/>
      <w:tcPr>
        <w:shd w:val="clear" w:color="auto" w:fill="C3BADA" w:themeFill="accent1" w:themeFillTint="66"/>
      </w:tcPr>
    </w:tblStylePr>
  </w:style>
  <w:style w:type="table" w:styleId="LightGrid-Accent5">
    <w:name w:val="Light Grid Accent 5"/>
    <w:basedOn w:val="TableNormal"/>
    <w:uiPriority w:val="62"/>
    <w:rsid w:val="008D3518"/>
    <w:pPr>
      <w:widowControl/>
      <w:autoSpaceDE/>
      <w:autoSpaceDN/>
    </w:pPr>
    <w:rPr>
      <w:lang w:val="pl-PL"/>
    </w:rPr>
    <w:tblPr>
      <w:tblStyleRowBandSize w:val="1"/>
      <w:tblStyleColBandSize w:val="1"/>
      <w:tblBorders>
        <w:top w:val="single" w:sz="8" w:space="0" w:color="B2B2B2" w:themeColor="accent5"/>
        <w:left w:val="single" w:sz="8" w:space="0" w:color="B2B2B2" w:themeColor="accent5"/>
        <w:bottom w:val="single" w:sz="8" w:space="0" w:color="B2B2B2" w:themeColor="accent5"/>
        <w:right w:val="single" w:sz="8" w:space="0" w:color="B2B2B2" w:themeColor="accent5"/>
        <w:insideH w:val="single" w:sz="8" w:space="0" w:color="B2B2B2" w:themeColor="accent5"/>
        <w:insideV w:val="single" w:sz="8" w:space="0" w:color="B2B2B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5"/>
          <w:left w:val="single" w:sz="8" w:space="0" w:color="B2B2B2" w:themeColor="accent5"/>
          <w:bottom w:val="single" w:sz="18" w:space="0" w:color="B2B2B2" w:themeColor="accent5"/>
          <w:right w:val="single" w:sz="8" w:space="0" w:color="B2B2B2" w:themeColor="accent5"/>
          <w:insideH w:val="nil"/>
          <w:insideV w:val="single" w:sz="8" w:space="0" w:color="B2B2B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5"/>
          <w:left w:val="single" w:sz="8" w:space="0" w:color="B2B2B2" w:themeColor="accent5"/>
          <w:bottom w:val="single" w:sz="8" w:space="0" w:color="B2B2B2" w:themeColor="accent5"/>
          <w:right w:val="single" w:sz="8" w:space="0" w:color="B2B2B2" w:themeColor="accent5"/>
          <w:insideH w:val="nil"/>
          <w:insideV w:val="single" w:sz="8" w:space="0" w:color="B2B2B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5"/>
          <w:left w:val="single" w:sz="8" w:space="0" w:color="B2B2B2" w:themeColor="accent5"/>
          <w:bottom w:val="single" w:sz="8" w:space="0" w:color="B2B2B2" w:themeColor="accent5"/>
          <w:right w:val="single" w:sz="8" w:space="0" w:color="B2B2B2" w:themeColor="accent5"/>
        </w:tcBorders>
      </w:tcPr>
    </w:tblStylePr>
    <w:tblStylePr w:type="band1Vert">
      <w:tblPr/>
      <w:tcPr>
        <w:tcBorders>
          <w:top w:val="single" w:sz="8" w:space="0" w:color="B2B2B2" w:themeColor="accent5"/>
          <w:left w:val="single" w:sz="8" w:space="0" w:color="B2B2B2" w:themeColor="accent5"/>
          <w:bottom w:val="single" w:sz="8" w:space="0" w:color="B2B2B2" w:themeColor="accent5"/>
          <w:right w:val="single" w:sz="8" w:space="0" w:color="B2B2B2" w:themeColor="accent5"/>
        </w:tcBorders>
        <w:shd w:val="clear" w:color="auto" w:fill="EBEBEB" w:themeFill="accent5" w:themeFillTint="3F"/>
      </w:tcPr>
    </w:tblStylePr>
    <w:tblStylePr w:type="band1Horz">
      <w:tblPr/>
      <w:tcPr>
        <w:tcBorders>
          <w:top w:val="single" w:sz="8" w:space="0" w:color="B2B2B2" w:themeColor="accent5"/>
          <w:left w:val="single" w:sz="8" w:space="0" w:color="B2B2B2" w:themeColor="accent5"/>
          <w:bottom w:val="single" w:sz="8" w:space="0" w:color="B2B2B2" w:themeColor="accent5"/>
          <w:right w:val="single" w:sz="8" w:space="0" w:color="B2B2B2" w:themeColor="accent5"/>
          <w:insideV w:val="single" w:sz="8" w:space="0" w:color="B2B2B2" w:themeColor="accent5"/>
        </w:tcBorders>
        <w:shd w:val="clear" w:color="auto" w:fill="EBEBEB" w:themeFill="accent5" w:themeFillTint="3F"/>
      </w:tcPr>
    </w:tblStylePr>
    <w:tblStylePr w:type="band2Horz">
      <w:tblPr/>
      <w:tcPr>
        <w:tcBorders>
          <w:top w:val="single" w:sz="8" w:space="0" w:color="B2B2B2" w:themeColor="accent5"/>
          <w:left w:val="single" w:sz="8" w:space="0" w:color="B2B2B2" w:themeColor="accent5"/>
          <w:bottom w:val="single" w:sz="8" w:space="0" w:color="B2B2B2" w:themeColor="accent5"/>
          <w:right w:val="single" w:sz="8" w:space="0" w:color="B2B2B2" w:themeColor="accent5"/>
          <w:insideV w:val="single" w:sz="8" w:space="0" w:color="B2B2B2" w:themeColor="accent5"/>
        </w:tcBorders>
      </w:tcPr>
    </w:tblStylePr>
  </w:style>
  <w:style w:type="character" w:styleId="PageNumber">
    <w:name w:val="page number"/>
    <w:basedOn w:val="DefaultParagraphFont"/>
    <w:uiPriority w:val="99"/>
    <w:semiHidden/>
    <w:unhideWhenUsed/>
    <w:rsid w:val="008D3518"/>
  </w:style>
  <w:style w:type="character" w:customStyle="1" w:styleId="hps">
    <w:name w:val="hps"/>
    <w:basedOn w:val="DefaultParagraphFont"/>
    <w:rsid w:val="008D3518"/>
  </w:style>
  <w:style w:type="paragraph" w:styleId="Revision">
    <w:name w:val="Revision"/>
    <w:hidden/>
    <w:uiPriority w:val="99"/>
    <w:semiHidden/>
    <w:rsid w:val="008D3518"/>
    <w:pPr>
      <w:widowControl/>
      <w:autoSpaceDE/>
      <w:autoSpaceDN/>
    </w:pPr>
  </w:style>
  <w:style w:type="paragraph" w:styleId="NormalWeb">
    <w:name w:val="Normal (Web)"/>
    <w:basedOn w:val="Normal"/>
    <w:uiPriority w:val="99"/>
    <w:semiHidden/>
    <w:unhideWhenUsed/>
    <w:rsid w:val="008D3518"/>
    <w:pPr>
      <w:widowControl/>
      <w:autoSpaceDE/>
      <w:autoSpaceDN/>
      <w:spacing w:before="100" w:beforeAutospacing="1" w:after="100" w:afterAutospacing="1"/>
    </w:pPr>
    <w:rPr>
      <w:rFonts w:ascii="Times New Roman" w:eastAsia="Times New Roman" w:hAnsi="Times New Roman" w:cs="Times New Roman"/>
      <w:sz w:val="24"/>
      <w:szCs w:val="24"/>
      <w:lang w:val="en-ZA" w:eastAsia="en-ZA" w:bidi="ar-SA"/>
    </w:rPr>
  </w:style>
  <w:style w:type="table" w:styleId="GridTable4-Accent1">
    <w:name w:val="Grid Table 4 Accent 1"/>
    <w:basedOn w:val="TableNormal"/>
    <w:uiPriority w:val="49"/>
    <w:rsid w:val="008D3518"/>
    <w:pPr>
      <w:widowControl/>
      <w:autoSpaceDE/>
      <w:autoSpaceDN/>
    </w:pPr>
    <w:tblPr>
      <w:tblStyleRowBandSize w:val="1"/>
      <w:tblStyleColBandSize w:val="1"/>
      <w:tblBorders>
        <w:top w:val="single" w:sz="4" w:space="0" w:color="A597C7" w:themeColor="accent1" w:themeTint="99"/>
        <w:left w:val="single" w:sz="4" w:space="0" w:color="A597C7" w:themeColor="accent1" w:themeTint="99"/>
        <w:bottom w:val="single" w:sz="4" w:space="0" w:color="A597C7" w:themeColor="accent1" w:themeTint="99"/>
        <w:right w:val="single" w:sz="4" w:space="0" w:color="A597C7" w:themeColor="accent1" w:themeTint="99"/>
        <w:insideH w:val="single" w:sz="4" w:space="0" w:color="A597C7" w:themeColor="accent1" w:themeTint="99"/>
        <w:insideV w:val="single" w:sz="4" w:space="0" w:color="A597C7" w:themeColor="accent1" w:themeTint="99"/>
      </w:tblBorders>
    </w:tblPr>
    <w:tblStylePr w:type="firstRow">
      <w:rPr>
        <w:b/>
        <w:bCs/>
        <w:color w:val="3369A9" w:themeColor="background1"/>
      </w:rPr>
      <w:tblPr/>
      <w:tcPr>
        <w:tcBorders>
          <w:top w:val="single" w:sz="4" w:space="0" w:color="6B56A0" w:themeColor="accent1"/>
          <w:left w:val="single" w:sz="4" w:space="0" w:color="6B56A0" w:themeColor="accent1"/>
          <w:bottom w:val="single" w:sz="4" w:space="0" w:color="6B56A0" w:themeColor="accent1"/>
          <w:right w:val="single" w:sz="4" w:space="0" w:color="6B56A0" w:themeColor="accent1"/>
          <w:insideH w:val="nil"/>
          <w:insideV w:val="nil"/>
        </w:tcBorders>
        <w:shd w:val="clear" w:color="auto" w:fill="6B56A0" w:themeFill="accent1"/>
      </w:tcPr>
    </w:tblStylePr>
    <w:tblStylePr w:type="lastRow">
      <w:rPr>
        <w:b/>
        <w:bCs/>
      </w:rPr>
      <w:tblPr/>
      <w:tcPr>
        <w:tcBorders>
          <w:top w:val="double" w:sz="4" w:space="0" w:color="6B56A0" w:themeColor="accent1"/>
        </w:tcBorders>
      </w:tcPr>
    </w:tblStylePr>
    <w:tblStylePr w:type="firstCol">
      <w:rPr>
        <w:b/>
        <w:bCs/>
      </w:rPr>
    </w:tblStylePr>
    <w:tblStylePr w:type="lastCol">
      <w:rPr>
        <w:b/>
        <w:bCs/>
      </w:rPr>
    </w:tblStylePr>
    <w:tblStylePr w:type="band1Vert">
      <w:tblPr/>
      <w:tcPr>
        <w:shd w:val="clear" w:color="auto" w:fill="E1DCEC" w:themeFill="accent1" w:themeFillTint="33"/>
      </w:tcPr>
    </w:tblStylePr>
    <w:tblStylePr w:type="band1Horz">
      <w:tblPr/>
      <w:tcPr>
        <w:shd w:val="clear" w:color="auto" w:fill="E1DCEC" w:themeFill="accent1" w:themeFillTint="33"/>
      </w:tcPr>
    </w:tblStylePr>
  </w:style>
  <w:style w:type="table" w:styleId="GridTable3-Accent1">
    <w:name w:val="Grid Table 3 Accent 1"/>
    <w:basedOn w:val="TableNormal"/>
    <w:uiPriority w:val="48"/>
    <w:rsid w:val="008D3518"/>
    <w:pPr>
      <w:widowControl/>
      <w:autoSpaceDE/>
      <w:autoSpaceDN/>
    </w:pPr>
    <w:tblPr>
      <w:tblStyleRowBandSize w:val="1"/>
      <w:tblStyleColBandSize w:val="1"/>
      <w:tblBorders>
        <w:top w:val="single" w:sz="4" w:space="0" w:color="A597C7" w:themeColor="accent1" w:themeTint="99"/>
        <w:left w:val="single" w:sz="4" w:space="0" w:color="A597C7" w:themeColor="accent1" w:themeTint="99"/>
        <w:bottom w:val="single" w:sz="4" w:space="0" w:color="A597C7" w:themeColor="accent1" w:themeTint="99"/>
        <w:right w:val="single" w:sz="4" w:space="0" w:color="A597C7" w:themeColor="accent1" w:themeTint="99"/>
        <w:insideH w:val="single" w:sz="4" w:space="0" w:color="A597C7" w:themeColor="accent1" w:themeTint="99"/>
        <w:insideV w:val="single" w:sz="4" w:space="0" w:color="A597C7" w:themeColor="accent1" w:themeTint="99"/>
      </w:tblBorders>
    </w:tblPr>
    <w:tblStylePr w:type="firstRow">
      <w:rPr>
        <w:b/>
        <w:bCs/>
      </w:rPr>
      <w:tblPr/>
      <w:tcPr>
        <w:tcBorders>
          <w:top w:val="nil"/>
          <w:left w:val="nil"/>
          <w:right w:val="nil"/>
          <w:insideH w:val="nil"/>
          <w:insideV w:val="nil"/>
        </w:tcBorders>
        <w:shd w:val="clear" w:color="auto" w:fill="3369A9" w:themeFill="background1"/>
      </w:tcPr>
    </w:tblStylePr>
    <w:tblStylePr w:type="lastRow">
      <w:rPr>
        <w:b/>
        <w:bCs/>
      </w:rPr>
      <w:tblPr/>
      <w:tcPr>
        <w:tcBorders>
          <w:left w:val="nil"/>
          <w:bottom w:val="nil"/>
          <w:right w:val="nil"/>
          <w:insideH w:val="nil"/>
          <w:insideV w:val="nil"/>
        </w:tcBorders>
        <w:shd w:val="clear" w:color="auto" w:fill="3369A9" w:themeFill="background1"/>
      </w:tcPr>
    </w:tblStylePr>
    <w:tblStylePr w:type="firstCol">
      <w:pPr>
        <w:jc w:val="right"/>
      </w:pPr>
      <w:rPr>
        <w:i/>
        <w:iCs/>
      </w:rPr>
      <w:tblPr/>
      <w:tcPr>
        <w:tcBorders>
          <w:top w:val="nil"/>
          <w:left w:val="nil"/>
          <w:bottom w:val="nil"/>
          <w:insideH w:val="nil"/>
          <w:insideV w:val="nil"/>
        </w:tcBorders>
        <w:shd w:val="clear" w:color="auto" w:fill="3369A9" w:themeFill="background1"/>
      </w:tcPr>
    </w:tblStylePr>
    <w:tblStylePr w:type="lastCol">
      <w:rPr>
        <w:i/>
        <w:iCs/>
      </w:rPr>
      <w:tblPr/>
      <w:tcPr>
        <w:tcBorders>
          <w:top w:val="nil"/>
          <w:bottom w:val="nil"/>
          <w:right w:val="nil"/>
          <w:insideH w:val="nil"/>
          <w:insideV w:val="nil"/>
        </w:tcBorders>
        <w:shd w:val="clear" w:color="auto" w:fill="3369A9" w:themeFill="background1"/>
      </w:tcPr>
    </w:tblStylePr>
    <w:tblStylePr w:type="band1Vert">
      <w:tblPr/>
      <w:tcPr>
        <w:shd w:val="clear" w:color="auto" w:fill="E1DCEC" w:themeFill="accent1" w:themeFillTint="33"/>
      </w:tcPr>
    </w:tblStylePr>
    <w:tblStylePr w:type="band1Horz">
      <w:tblPr/>
      <w:tcPr>
        <w:shd w:val="clear" w:color="auto" w:fill="E1DCEC" w:themeFill="accent1" w:themeFillTint="33"/>
      </w:tcPr>
    </w:tblStylePr>
    <w:tblStylePr w:type="neCell">
      <w:tblPr/>
      <w:tcPr>
        <w:tcBorders>
          <w:bottom w:val="single" w:sz="4" w:space="0" w:color="A597C7" w:themeColor="accent1" w:themeTint="99"/>
        </w:tcBorders>
      </w:tcPr>
    </w:tblStylePr>
    <w:tblStylePr w:type="nwCell">
      <w:tblPr/>
      <w:tcPr>
        <w:tcBorders>
          <w:bottom w:val="single" w:sz="4" w:space="0" w:color="A597C7" w:themeColor="accent1" w:themeTint="99"/>
        </w:tcBorders>
      </w:tcPr>
    </w:tblStylePr>
    <w:tblStylePr w:type="seCell">
      <w:tblPr/>
      <w:tcPr>
        <w:tcBorders>
          <w:top w:val="single" w:sz="4" w:space="0" w:color="A597C7" w:themeColor="accent1" w:themeTint="99"/>
        </w:tcBorders>
      </w:tcPr>
    </w:tblStylePr>
    <w:tblStylePr w:type="swCell">
      <w:tblPr/>
      <w:tcPr>
        <w:tcBorders>
          <w:top w:val="single" w:sz="4" w:space="0" w:color="A597C7" w:themeColor="accent1" w:themeTint="99"/>
        </w:tcBorders>
      </w:tcPr>
    </w:tblStylePr>
  </w:style>
  <w:style w:type="table" w:styleId="ListTable7Colorful-Accent1">
    <w:name w:val="List Table 7 Colorful Accent 1"/>
    <w:basedOn w:val="TableNormal"/>
    <w:uiPriority w:val="52"/>
    <w:rsid w:val="008D3518"/>
    <w:pPr>
      <w:widowControl/>
      <w:autoSpaceDE/>
      <w:autoSpaceDN/>
    </w:pPr>
    <w:rPr>
      <w:color w:val="5040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56A0" w:themeColor="accent1"/>
        </w:tcBorders>
        <w:shd w:val="clear" w:color="auto" w:fill="3369A9" w:themeFill="background1"/>
      </w:tcPr>
    </w:tblStylePr>
    <w:tblStylePr w:type="lastRow">
      <w:rPr>
        <w:rFonts w:asciiTheme="majorHAnsi" w:eastAsiaTheme="majorEastAsia" w:hAnsiTheme="majorHAnsi" w:cstheme="majorBidi"/>
        <w:i/>
        <w:iCs/>
        <w:sz w:val="26"/>
      </w:rPr>
      <w:tblPr/>
      <w:tcPr>
        <w:tcBorders>
          <w:top w:val="single" w:sz="4" w:space="0" w:color="6B56A0" w:themeColor="accent1"/>
        </w:tcBorders>
        <w:shd w:val="clear" w:color="auto" w:fill="3369A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56A0" w:themeColor="accent1"/>
        </w:tcBorders>
        <w:shd w:val="clear" w:color="auto" w:fill="3369A9" w:themeFill="background1"/>
      </w:tcPr>
    </w:tblStylePr>
    <w:tblStylePr w:type="lastCol">
      <w:rPr>
        <w:rFonts w:asciiTheme="majorHAnsi" w:eastAsiaTheme="majorEastAsia" w:hAnsiTheme="majorHAnsi" w:cstheme="majorBidi"/>
        <w:i/>
        <w:iCs/>
        <w:sz w:val="26"/>
      </w:rPr>
      <w:tblPr/>
      <w:tcPr>
        <w:tcBorders>
          <w:left w:val="single" w:sz="4" w:space="0" w:color="6B56A0" w:themeColor="accent1"/>
        </w:tcBorders>
        <w:shd w:val="clear" w:color="auto" w:fill="3369A9" w:themeFill="background1"/>
      </w:tcPr>
    </w:tblStylePr>
    <w:tblStylePr w:type="band1Vert">
      <w:tblPr/>
      <w:tcPr>
        <w:shd w:val="clear" w:color="auto" w:fill="E1DCEC" w:themeFill="accent1" w:themeFillTint="33"/>
      </w:tcPr>
    </w:tblStylePr>
    <w:tblStylePr w:type="band1Horz">
      <w:tblPr/>
      <w:tcPr>
        <w:shd w:val="clear" w:color="auto" w:fill="E1DC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1">
    <w:name w:val="List Table 3 Accent 1"/>
    <w:basedOn w:val="TableNormal"/>
    <w:uiPriority w:val="48"/>
    <w:rsid w:val="008D3518"/>
    <w:pPr>
      <w:widowControl/>
      <w:autoSpaceDE/>
      <w:autoSpaceDN/>
    </w:pPr>
    <w:tblPr>
      <w:tblStyleRowBandSize w:val="1"/>
      <w:tblStyleColBandSize w:val="1"/>
      <w:tblBorders>
        <w:top w:val="single" w:sz="4" w:space="0" w:color="6B56A0" w:themeColor="accent1"/>
        <w:left w:val="single" w:sz="4" w:space="0" w:color="6B56A0" w:themeColor="accent1"/>
        <w:bottom w:val="single" w:sz="4" w:space="0" w:color="6B56A0" w:themeColor="accent1"/>
        <w:right w:val="single" w:sz="4" w:space="0" w:color="6B56A0" w:themeColor="accent1"/>
      </w:tblBorders>
    </w:tblPr>
    <w:tblStylePr w:type="firstRow">
      <w:rPr>
        <w:b/>
        <w:bCs/>
        <w:color w:val="3369A9" w:themeColor="background1"/>
      </w:rPr>
      <w:tblPr/>
      <w:tcPr>
        <w:shd w:val="clear" w:color="auto" w:fill="6B56A0" w:themeFill="accent1"/>
      </w:tcPr>
    </w:tblStylePr>
    <w:tblStylePr w:type="lastRow">
      <w:rPr>
        <w:b/>
        <w:bCs/>
      </w:rPr>
      <w:tblPr/>
      <w:tcPr>
        <w:tcBorders>
          <w:top w:val="double" w:sz="4" w:space="0" w:color="6B56A0" w:themeColor="accent1"/>
        </w:tcBorders>
        <w:shd w:val="clear" w:color="auto" w:fill="3369A9" w:themeFill="background1"/>
      </w:tcPr>
    </w:tblStylePr>
    <w:tblStylePr w:type="firstCol">
      <w:rPr>
        <w:b/>
        <w:bCs/>
      </w:rPr>
      <w:tblPr/>
      <w:tcPr>
        <w:tcBorders>
          <w:right w:val="nil"/>
        </w:tcBorders>
        <w:shd w:val="clear" w:color="auto" w:fill="3369A9" w:themeFill="background1"/>
      </w:tcPr>
    </w:tblStylePr>
    <w:tblStylePr w:type="lastCol">
      <w:rPr>
        <w:b/>
        <w:bCs/>
      </w:rPr>
      <w:tblPr/>
      <w:tcPr>
        <w:tcBorders>
          <w:left w:val="nil"/>
        </w:tcBorders>
        <w:shd w:val="clear" w:color="auto" w:fill="3369A9" w:themeFill="background1"/>
      </w:tcPr>
    </w:tblStylePr>
    <w:tblStylePr w:type="band1Vert">
      <w:tblPr/>
      <w:tcPr>
        <w:tcBorders>
          <w:left w:val="single" w:sz="4" w:space="0" w:color="6B56A0" w:themeColor="accent1"/>
          <w:right w:val="single" w:sz="4" w:space="0" w:color="6B56A0" w:themeColor="accent1"/>
        </w:tcBorders>
      </w:tcPr>
    </w:tblStylePr>
    <w:tblStylePr w:type="band1Horz">
      <w:tblPr/>
      <w:tcPr>
        <w:tcBorders>
          <w:top w:val="single" w:sz="4" w:space="0" w:color="6B56A0" w:themeColor="accent1"/>
          <w:bottom w:val="single" w:sz="4" w:space="0" w:color="6B56A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56A0" w:themeColor="accent1"/>
          <w:left w:val="nil"/>
        </w:tcBorders>
      </w:tcPr>
    </w:tblStylePr>
    <w:tblStylePr w:type="swCell">
      <w:tblPr/>
      <w:tcPr>
        <w:tcBorders>
          <w:top w:val="double" w:sz="4" w:space="0" w:color="6B56A0" w:themeColor="accent1"/>
          <w:right w:val="nil"/>
        </w:tcBorders>
      </w:tcPr>
    </w:tblStylePr>
  </w:style>
  <w:style w:type="table" w:styleId="ListTable4-Accent1">
    <w:name w:val="List Table 4 Accent 1"/>
    <w:basedOn w:val="TableNormal"/>
    <w:uiPriority w:val="49"/>
    <w:rsid w:val="008D3518"/>
    <w:pPr>
      <w:widowControl/>
      <w:autoSpaceDE/>
      <w:autoSpaceDN/>
    </w:pPr>
    <w:tblPr>
      <w:tblStyleRowBandSize w:val="1"/>
      <w:tblStyleColBandSize w:val="1"/>
      <w:tblBorders>
        <w:top w:val="single" w:sz="4" w:space="0" w:color="A597C7" w:themeColor="accent1" w:themeTint="99"/>
        <w:left w:val="single" w:sz="4" w:space="0" w:color="A597C7" w:themeColor="accent1" w:themeTint="99"/>
        <w:bottom w:val="single" w:sz="4" w:space="0" w:color="A597C7" w:themeColor="accent1" w:themeTint="99"/>
        <w:right w:val="single" w:sz="4" w:space="0" w:color="A597C7" w:themeColor="accent1" w:themeTint="99"/>
        <w:insideH w:val="single" w:sz="4" w:space="0" w:color="A597C7" w:themeColor="accent1" w:themeTint="99"/>
      </w:tblBorders>
    </w:tblPr>
    <w:tblStylePr w:type="firstRow">
      <w:rPr>
        <w:b/>
        <w:bCs/>
        <w:color w:val="3369A9" w:themeColor="background1"/>
      </w:rPr>
      <w:tblPr/>
      <w:tcPr>
        <w:tcBorders>
          <w:top w:val="single" w:sz="4" w:space="0" w:color="6B56A0" w:themeColor="accent1"/>
          <w:left w:val="single" w:sz="4" w:space="0" w:color="6B56A0" w:themeColor="accent1"/>
          <w:bottom w:val="single" w:sz="4" w:space="0" w:color="6B56A0" w:themeColor="accent1"/>
          <w:right w:val="single" w:sz="4" w:space="0" w:color="6B56A0" w:themeColor="accent1"/>
          <w:insideH w:val="nil"/>
        </w:tcBorders>
        <w:shd w:val="clear" w:color="auto" w:fill="6B56A0" w:themeFill="accent1"/>
      </w:tcPr>
    </w:tblStylePr>
    <w:tblStylePr w:type="lastRow">
      <w:rPr>
        <w:b/>
        <w:bCs/>
      </w:rPr>
      <w:tblPr/>
      <w:tcPr>
        <w:tcBorders>
          <w:top w:val="double" w:sz="4" w:space="0" w:color="A597C7" w:themeColor="accent1" w:themeTint="99"/>
        </w:tcBorders>
      </w:tcPr>
    </w:tblStylePr>
    <w:tblStylePr w:type="firstCol">
      <w:rPr>
        <w:b/>
        <w:bCs/>
      </w:rPr>
    </w:tblStylePr>
    <w:tblStylePr w:type="lastCol">
      <w:rPr>
        <w:b/>
        <w:bCs/>
      </w:rPr>
    </w:tblStylePr>
    <w:tblStylePr w:type="band1Vert">
      <w:tblPr/>
      <w:tcPr>
        <w:shd w:val="clear" w:color="auto" w:fill="E1DCEC" w:themeFill="accent1" w:themeFillTint="33"/>
      </w:tcPr>
    </w:tblStylePr>
    <w:tblStylePr w:type="band1Horz">
      <w:tblPr/>
      <w:tcPr>
        <w:shd w:val="clear" w:color="auto" w:fill="E1DCEC" w:themeFill="accent1" w:themeFillTint="33"/>
      </w:tcPr>
    </w:tblStylePr>
  </w:style>
  <w:style w:type="character" w:customStyle="1" w:styleId="UnresolvedMention1">
    <w:name w:val="Unresolved Mention1"/>
    <w:basedOn w:val="DefaultParagraphFont"/>
    <w:uiPriority w:val="99"/>
    <w:semiHidden/>
    <w:unhideWhenUsed/>
    <w:rsid w:val="008D3518"/>
    <w:rPr>
      <w:color w:val="605E5C"/>
      <w:shd w:val="clear" w:color="auto" w:fill="E1DFDD"/>
    </w:rPr>
  </w:style>
  <w:style w:type="character" w:styleId="FollowedHyperlink">
    <w:name w:val="FollowedHyperlink"/>
    <w:basedOn w:val="DefaultParagraphFont"/>
    <w:uiPriority w:val="99"/>
    <w:semiHidden/>
    <w:unhideWhenUsed/>
    <w:rsid w:val="008D3518"/>
    <w:rPr>
      <w:color w:val="6B56A0" w:themeColor="followedHyperlink"/>
      <w:u w:val="single"/>
    </w:rPr>
  </w:style>
  <w:style w:type="table" w:styleId="ListTable5Dark">
    <w:name w:val="List Table 5 Dark"/>
    <w:basedOn w:val="TableNormal"/>
    <w:uiPriority w:val="50"/>
    <w:rsid w:val="00065808"/>
    <w:rPr>
      <w:color w:val="3369A9" w:themeColor="background1"/>
    </w:rPr>
    <w:tblPr>
      <w:tblStyleRowBandSize w:val="1"/>
      <w:tblStyleColBandSize w:val="1"/>
      <w:tblBorders>
        <w:top w:val="single" w:sz="24" w:space="0" w:color="FFFFFF" w:themeColor="text1"/>
        <w:left w:val="single" w:sz="24" w:space="0" w:color="FFFFFF" w:themeColor="text1"/>
        <w:bottom w:val="single" w:sz="24" w:space="0" w:color="FFFFFF" w:themeColor="text1"/>
        <w:right w:val="single" w:sz="24" w:space="0" w:color="FFFFFF" w:themeColor="text1"/>
      </w:tblBorders>
    </w:tblPr>
    <w:tcPr>
      <w:shd w:val="clear" w:color="auto" w:fill="FFFFFF" w:themeFill="text1"/>
    </w:tcPr>
    <w:tblStylePr w:type="firstRow">
      <w:rPr>
        <w:b/>
        <w:bCs/>
      </w:rPr>
      <w:tblPr/>
      <w:tcPr>
        <w:tcBorders>
          <w:bottom w:val="single" w:sz="18" w:space="0" w:color="3369A9" w:themeColor="background1"/>
        </w:tcBorders>
      </w:tcPr>
    </w:tblStylePr>
    <w:tblStylePr w:type="lastRow">
      <w:rPr>
        <w:b/>
        <w:bCs/>
      </w:rPr>
      <w:tblPr/>
      <w:tcPr>
        <w:tcBorders>
          <w:top w:val="single" w:sz="4" w:space="0" w:color="3369A9" w:themeColor="background1"/>
        </w:tcBorders>
      </w:tcPr>
    </w:tblStylePr>
    <w:tblStylePr w:type="firstCol">
      <w:rPr>
        <w:b/>
        <w:bCs/>
      </w:rPr>
      <w:tblPr/>
      <w:tcPr>
        <w:tcBorders>
          <w:right w:val="single" w:sz="4" w:space="0" w:color="3369A9" w:themeColor="background1"/>
        </w:tcBorders>
      </w:tcPr>
    </w:tblStylePr>
    <w:tblStylePr w:type="lastCol">
      <w:rPr>
        <w:b/>
        <w:bCs/>
      </w:rPr>
      <w:tblPr/>
      <w:tcPr>
        <w:tcBorders>
          <w:left w:val="single" w:sz="4" w:space="0" w:color="3369A9" w:themeColor="background1"/>
        </w:tcBorders>
      </w:tcPr>
    </w:tblStylePr>
    <w:tblStylePr w:type="band1Vert">
      <w:tblPr/>
      <w:tcPr>
        <w:tcBorders>
          <w:left w:val="single" w:sz="4" w:space="0" w:color="3369A9" w:themeColor="background1"/>
          <w:right w:val="single" w:sz="4" w:space="0" w:color="3369A9" w:themeColor="background1"/>
        </w:tcBorders>
      </w:tcPr>
    </w:tblStylePr>
    <w:tblStylePr w:type="band2Vert">
      <w:tblPr/>
      <w:tcPr>
        <w:tcBorders>
          <w:left w:val="single" w:sz="4" w:space="0" w:color="3369A9" w:themeColor="background1"/>
          <w:right w:val="single" w:sz="4" w:space="0" w:color="3369A9" w:themeColor="background1"/>
        </w:tcBorders>
      </w:tcPr>
    </w:tblStylePr>
    <w:tblStylePr w:type="band1Horz">
      <w:tblPr/>
      <w:tcPr>
        <w:tcBorders>
          <w:top w:val="single" w:sz="4" w:space="0" w:color="3369A9" w:themeColor="background1"/>
          <w:bottom w:val="single" w:sz="4" w:space="0" w:color="3369A9"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UnresolvedMention">
    <w:name w:val="Unresolved Mention"/>
    <w:basedOn w:val="DefaultParagraphFont"/>
    <w:uiPriority w:val="99"/>
    <w:semiHidden/>
    <w:unhideWhenUsed/>
    <w:rsid w:val="00944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54008">
      <w:bodyDiv w:val="1"/>
      <w:marLeft w:val="0"/>
      <w:marRight w:val="0"/>
      <w:marTop w:val="0"/>
      <w:marBottom w:val="0"/>
      <w:divBdr>
        <w:top w:val="none" w:sz="0" w:space="0" w:color="auto"/>
        <w:left w:val="none" w:sz="0" w:space="0" w:color="auto"/>
        <w:bottom w:val="none" w:sz="0" w:space="0" w:color="auto"/>
        <w:right w:val="none" w:sz="0" w:space="0" w:color="auto"/>
      </w:divBdr>
      <w:divsChild>
        <w:div w:id="219485922">
          <w:marLeft w:val="0"/>
          <w:marRight w:val="0"/>
          <w:marTop w:val="0"/>
          <w:marBottom w:val="0"/>
          <w:divBdr>
            <w:top w:val="none" w:sz="0" w:space="0" w:color="auto"/>
            <w:left w:val="none" w:sz="0" w:space="0" w:color="auto"/>
            <w:bottom w:val="none" w:sz="0" w:space="0" w:color="auto"/>
            <w:right w:val="none" w:sz="0" w:space="0" w:color="auto"/>
          </w:divBdr>
        </w:div>
        <w:div w:id="327828621">
          <w:marLeft w:val="0"/>
          <w:marRight w:val="0"/>
          <w:marTop w:val="0"/>
          <w:marBottom w:val="0"/>
          <w:divBdr>
            <w:top w:val="none" w:sz="0" w:space="0" w:color="auto"/>
            <w:left w:val="none" w:sz="0" w:space="0" w:color="auto"/>
            <w:bottom w:val="none" w:sz="0" w:space="0" w:color="auto"/>
            <w:right w:val="none" w:sz="0" w:space="0" w:color="auto"/>
          </w:divBdr>
        </w:div>
        <w:div w:id="565146209">
          <w:marLeft w:val="0"/>
          <w:marRight w:val="0"/>
          <w:marTop w:val="0"/>
          <w:marBottom w:val="0"/>
          <w:divBdr>
            <w:top w:val="none" w:sz="0" w:space="0" w:color="auto"/>
            <w:left w:val="none" w:sz="0" w:space="0" w:color="auto"/>
            <w:bottom w:val="none" w:sz="0" w:space="0" w:color="auto"/>
            <w:right w:val="none" w:sz="0" w:space="0" w:color="auto"/>
          </w:divBdr>
        </w:div>
        <w:div w:id="1680279433">
          <w:marLeft w:val="0"/>
          <w:marRight w:val="0"/>
          <w:marTop w:val="0"/>
          <w:marBottom w:val="0"/>
          <w:divBdr>
            <w:top w:val="none" w:sz="0" w:space="0" w:color="auto"/>
            <w:left w:val="none" w:sz="0" w:space="0" w:color="auto"/>
            <w:bottom w:val="none" w:sz="0" w:space="0" w:color="auto"/>
            <w:right w:val="none" w:sz="0" w:space="0" w:color="auto"/>
          </w:divBdr>
        </w:div>
        <w:div w:id="1696418795">
          <w:marLeft w:val="0"/>
          <w:marRight w:val="0"/>
          <w:marTop w:val="0"/>
          <w:marBottom w:val="0"/>
          <w:divBdr>
            <w:top w:val="none" w:sz="0" w:space="0" w:color="auto"/>
            <w:left w:val="none" w:sz="0" w:space="0" w:color="auto"/>
            <w:bottom w:val="none" w:sz="0" w:space="0" w:color="auto"/>
            <w:right w:val="none" w:sz="0" w:space="0" w:color="auto"/>
          </w:divBdr>
        </w:div>
      </w:divsChild>
    </w:div>
    <w:div w:id="459693260">
      <w:bodyDiv w:val="1"/>
      <w:marLeft w:val="0"/>
      <w:marRight w:val="0"/>
      <w:marTop w:val="0"/>
      <w:marBottom w:val="0"/>
      <w:divBdr>
        <w:top w:val="none" w:sz="0" w:space="0" w:color="auto"/>
        <w:left w:val="none" w:sz="0" w:space="0" w:color="auto"/>
        <w:bottom w:val="none" w:sz="0" w:space="0" w:color="auto"/>
        <w:right w:val="none" w:sz="0" w:space="0" w:color="auto"/>
      </w:divBdr>
    </w:div>
    <w:div w:id="772936779">
      <w:bodyDiv w:val="1"/>
      <w:marLeft w:val="0"/>
      <w:marRight w:val="0"/>
      <w:marTop w:val="0"/>
      <w:marBottom w:val="0"/>
      <w:divBdr>
        <w:top w:val="none" w:sz="0" w:space="0" w:color="auto"/>
        <w:left w:val="none" w:sz="0" w:space="0" w:color="auto"/>
        <w:bottom w:val="none" w:sz="0" w:space="0" w:color="auto"/>
        <w:right w:val="none" w:sz="0" w:space="0" w:color="auto"/>
      </w:divBdr>
      <w:divsChild>
        <w:div w:id="139658859">
          <w:marLeft w:val="0"/>
          <w:marRight w:val="0"/>
          <w:marTop w:val="0"/>
          <w:marBottom w:val="0"/>
          <w:divBdr>
            <w:top w:val="none" w:sz="0" w:space="0" w:color="auto"/>
            <w:left w:val="none" w:sz="0" w:space="0" w:color="auto"/>
            <w:bottom w:val="none" w:sz="0" w:space="0" w:color="auto"/>
            <w:right w:val="none" w:sz="0" w:space="0" w:color="auto"/>
          </w:divBdr>
        </w:div>
        <w:div w:id="310410001">
          <w:marLeft w:val="0"/>
          <w:marRight w:val="0"/>
          <w:marTop w:val="0"/>
          <w:marBottom w:val="0"/>
          <w:divBdr>
            <w:top w:val="none" w:sz="0" w:space="0" w:color="auto"/>
            <w:left w:val="none" w:sz="0" w:space="0" w:color="auto"/>
            <w:bottom w:val="none" w:sz="0" w:space="0" w:color="auto"/>
            <w:right w:val="none" w:sz="0" w:space="0" w:color="auto"/>
          </w:divBdr>
        </w:div>
        <w:div w:id="670136228">
          <w:marLeft w:val="0"/>
          <w:marRight w:val="0"/>
          <w:marTop w:val="0"/>
          <w:marBottom w:val="0"/>
          <w:divBdr>
            <w:top w:val="none" w:sz="0" w:space="0" w:color="auto"/>
            <w:left w:val="none" w:sz="0" w:space="0" w:color="auto"/>
            <w:bottom w:val="none" w:sz="0" w:space="0" w:color="auto"/>
            <w:right w:val="none" w:sz="0" w:space="0" w:color="auto"/>
          </w:divBdr>
        </w:div>
        <w:div w:id="690645332">
          <w:marLeft w:val="0"/>
          <w:marRight w:val="0"/>
          <w:marTop w:val="0"/>
          <w:marBottom w:val="0"/>
          <w:divBdr>
            <w:top w:val="none" w:sz="0" w:space="0" w:color="auto"/>
            <w:left w:val="none" w:sz="0" w:space="0" w:color="auto"/>
            <w:bottom w:val="none" w:sz="0" w:space="0" w:color="auto"/>
            <w:right w:val="none" w:sz="0" w:space="0" w:color="auto"/>
          </w:divBdr>
        </w:div>
        <w:div w:id="846945044">
          <w:marLeft w:val="0"/>
          <w:marRight w:val="0"/>
          <w:marTop w:val="0"/>
          <w:marBottom w:val="0"/>
          <w:divBdr>
            <w:top w:val="none" w:sz="0" w:space="0" w:color="auto"/>
            <w:left w:val="none" w:sz="0" w:space="0" w:color="auto"/>
            <w:bottom w:val="none" w:sz="0" w:space="0" w:color="auto"/>
            <w:right w:val="none" w:sz="0" w:space="0" w:color="auto"/>
          </w:divBdr>
        </w:div>
        <w:div w:id="856499674">
          <w:marLeft w:val="0"/>
          <w:marRight w:val="0"/>
          <w:marTop w:val="0"/>
          <w:marBottom w:val="0"/>
          <w:divBdr>
            <w:top w:val="none" w:sz="0" w:space="0" w:color="auto"/>
            <w:left w:val="none" w:sz="0" w:space="0" w:color="auto"/>
            <w:bottom w:val="none" w:sz="0" w:space="0" w:color="auto"/>
            <w:right w:val="none" w:sz="0" w:space="0" w:color="auto"/>
          </w:divBdr>
        </w:div>
        <w:div w:id="971205929">
          <w:marLeft w:val="0"/>
          <w:marRight w:val="0"/>
          <w:marTop w:val="0"/>
          <w:marBottom w:val="0"/>
          <w:divBdr>
            <w:top w:val="none" w:sz="0" w:space="0" w:color="auto"/>
            <w:left w:val="none" w:sz="0" w:space="0" w:color="auto"/>
            <w:bottom w:val="none" w:sz="0" w:space="0" w:color="auto"/>
            <w:right w:val="none" w:sz="0" w:space="0" w:color="auto"/>
          </w:divBdr>
        </w:div>
        <w:div w:id="982930879">
          <w:marLeft w:val="0"/>
          <w:marRight w:val="0"/>
          <w:marTop w:val="0"/>
          <w:marBottom w:val="0"/>
          <w:divBdr>
            <w:top w:val="none" w:sz="0" w:space="0" w:color="auto"/>
            <w:left w:val="none" w:sz="0" w:space="0" w:color="auto"/>
            <w:bottom w:val="none" w:sz="0" w:space="0" w:color="auto"/>
            <w:right w:val="none" w:sz="0" w:space="0" w:color="auto"/>
          </w:divBdr>
        </w:div>
        <w:div w:id="1003243141">
          <w:marLeft w:val="0"/>
          <w:marRight w:val="0"/>
          <w:marTop w:val="0"/>
          <w:marBottom w:val="0"/>
          <w:divBdr>
            <w:top w:val="none" w:sz="0" w:space="0" w:color="auto"/>
            <w:left w:val="none" w:sz="0" w:space="0" w:color="auto"/>
            <w:bottom w:val="none" w:sz="0" w:space="0" w:color="auto"/>
            <w:right w:val="none" w:sz="0" w:space="0" w:color="auto"/>
          </w:divBdr>
        </w:div>
        <w:div w:id="1008025519">
          <w:marLeft w:val="0"/>
          <w:marRight w:val="0"/>
          <w:marTop w:val="0"/>
          <w:marBottom w:val="0"/>
          <w:divBdr>
            <w:top w:val="none" w:sz="0" w:space="0" w:color="auto"/>
            <w:left w:val="none" w:sz="0" w:space="0" w:color="auto"/>
            <w:bottom w:val="none" w:sz="0" w:space="0" w:color="auto"/>
            <w:right w:val="none" w:sz="0" w:space="0" w:color="auto"/>
          </w:divBdr>
        </w:div>
        <w:div w:id="1008755155">
          <w:marLeft w:val="0"/>
          <w:marRight w:val="0"/>
          <w:marTop w:val="0"/>
          <w:marBottom w:val="0"/>
          <w:divBdr>
            <w:top w:val="none" w:sz="0" w:space="0" w:color="auto"/>
            <w:left w:val="none" w:sz="0" w:space="0" w:color="auto"/>
            <w:bottom w:val="none" w:sz="0" w:space="0" w:color="auto"/>
            <w:right w:val="none" w:sz="0" w:space="0" w:color="auto"/>
          </w:divBdr>
        </w:div>
        <w:div w:id="1123769162">
          <w:marLeft w:val="0"/>
          <w:marRight w:val="0"/>
          <w:marTop w:val="0"/>
          <w:marBottom w:val="0"/>
          <w:divBdr>
            <w:top w:val="none" w:sz="0" w:space="0" w:color="auto"/>
            <w:left w:val="none" w:sz="0" w:space="0" w:color="auto"/>
            <w:bottom w:val="none" w:sz="0" w:space="0" w:color="auto"/>
            <w:right w:val="none" w:sz="0" w:space="0" w:color="auto"/>
          </w:divBdr>
        </w:div>
        <w:div w:id="1134642623">
          <w:marLeft w:val="0"/>
          <w:marRight w:val="0"/>
          <w:marTop w:val="0"/>
          <w:marBottom w:val="0"/>
          <w:divBdr>
            <w:top w:val="none" w:sz="0" w:space="0" w:color="auto"/>
            <w:left w:val="none" w:sz="0" w:space="0" w:color="auto"/>
            <w:bottom w:val="none" w:sz="0" w:space="0" w:color="auto"/>
            <w:right w:val="none" w:sz="0" w:space="0" w:color="auto"/>
          </w:divBdr>
        </w:div>
        <w:div w:id="1191646277">
          <w:marLeft w:val="0"/>
          <w:marRight w:val="0"/>
          <w:marTop w:val="0"/>
          <w:marBottom w:val="0"/>
          <w:divBdr>
            <w:top w:val="none" w:sz="0" w:space="0" w:color="auto"/>
            <w:left w:val="none" w:sz="0" w:space="0" w:color="auto"/>
            <w:bottom w:val="none" w:sz="0" w:space="0" w:color="auto"/>
            <w:right w:val="none" w:sz="0" w:space="0" w:color="auto"/>
          </w:divBdr>
        </w:div>
        <w:div w:id="1508180489">
          <w:marLeft w:val="0"/>
          <w:marRight w:val="0"/>
          <w:marTop w:val="0"/>
          <w:marBottom w:val="0"/>
          <w:divBdr>
            <w:top w:val="none" w:sz="0" w:space="0" w:color="auto"/>
            <w:left w:val="none" w:sz="0" w:space="0" w:color="auto"/>
            <w:bottom w:val="none" w:sz="0" w:space="0" w:color="auto"/>
            <w:right w:val="none" w:sz="0" w:space="0" w:color="auto"/>
          </w:divBdr>
        </w:div>
        <w:div w:id="1606615368">
          <w:marLeft w:val="0"/>
          <w:marRight w:val="0"/>
          <w:marTop w:val="0"/>
          <w:marBottom w:val="0"/>
          <w:divBdr>
            <w:top w:val="none" w:sz="0" w:space="0" w:color="auto"/>
            <w:left w:val="none" w:sz="0" w:space="0" w:color="auto"/>
            <w:bottom w:val="none" w:sz="0" w:space="0" w:color="auto"/>
            <w:right w:val="none" w:sz="0" w:space="0" w:color="auto"/>
          </w:divBdr>
        </w:div>
        <w:div w:id="1757360817">
          <w:marLeft w:val="0"/>
          <w:marRight w:val="0"/>
          <w:marTop w:val="0"/>
          <w:marBottom w:val="0"/>
          <w:divBdr>
            <w:top w:val="none" w:sz="0" w:space="0" w:color="auto"/>
            <w:left w:val="none" w:sz="0" w:space="0" w:color="auto"/>
            <w:bottom w:val="none" w:sz="0" w:space="0" w:color="auto"/>
            <w:right w:val="none" w:sz="0" w:space="0" w:color="auto"/>
          </w:divBdr>
        </w:div>
        <w:div w:id="1774278660">
          <w:marLeft w:val="0"/>
          <w:marRight w:val="0"/>
          <w:marTop w:val="0"/>
          <w:marBottom w:val="0"/>
          <w:divBdr>
            <w:top w:val="none" w:sz="0" w:space="0" w:color="auto"/>
            <w:left w:val="none" w:sz="0" w:space="0" w:color="auto"/>
            <w:bottom w:val="none" w:sz="0" w:space="0" w:color="auto"/>
            <w:right w:val="none" w:sz="0" w:space="0" w:color="auto"/>
          </w:divBdr>
        </w:div>
        <w:div w:id="1786267996">
          <w:marLeft w:val="0"/>
          <w:marRight w:val="0"/>
          <w:marTop w:val="0"/>
          <w:marBottom w:val="0"/>
          <w:divBdr>
            <w:top w:val="none" w:sz="0" w:space="0" w:color="auto"/>
            <w:left w:val="none" w:sz="0" w:space="0" w:color="auto"/>
            <w:bottom w:val="none" w:sz="0" w:space="0" w:color="auto"/>
            <w:right w:val="none" w:sz="0" w:space="0" w:color="auto"/>
          </w:divBdr>
        </w:div>
        <w:div w:id="1982691711">
          <w:marLeft w:val="0"/>
          <w:marRight w:val="0"/>
          <w:marTop w:val="0"/>
          <w:marBottom w:val="0"/>
          <w:divBdr>
            <w:top w:val="none" w:sz="0" w:space="0" w:color="auto"/>
            <w:left w:val="none" w:sz="0" w:space="0" w:color="auto"/>
            <w:bottom w:val="none" w:sz="0" w:space="0" w:color="auto"/>
            <w:right w:val="none" w:sz="0" w:space="0" w:color="auto"/>
          </w:divBdr>
        </w:div>
        <w:div w:id="2003196737">
          <w:marLeft w:val="0"/>
          <w:marRight w:val="0"/>
          <w:marTop w:val="0"/>
          <w:marBottom w:val="0"/>
          <w:divBdr>
            <w:top w:val="none" w:sz="0" w:space="0" w:color="auto"/>
            <w:left w:val="none" w:sz="0" w:space="0" w:color="auto"/>
            <w:bottom w:val="none" w:sz="0" w:space="0" w:color="auto"/>
            <w:right w:val="none" w:sz="0" w:space="0" w:color="auto"/>
          </w:divBdr>
        </w:div>
      </w:divsChild>
    </w:div>
    <w:div w:id="1670909827">
      <w:bodyDiv w:val="1"/>
      <w:marLeft w:val="0"/>
      <w:marRight w:val="0"/>
      <w:marTop w:val="0"/>
      <w:marBottom w:val="0"/>
      <w:divBdr>
        <w:top w:val="none" w:sz="0" w:space="0" w:color="auto"/>
        <w:left w:val="none" w:sz="0" w:space="0" w:color="auto"/>
        <w:bottom w:val="none" w:sz="0" w:space="0" w:color="auto"/>
        <w:right w:val="none" w:sz="0" w:space="0" w:color="auto"/>
      </w:divBdr>
    </w:div>
    <w:div w:id="1699620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image" Target="media/image9.png"/><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mailto:XBRL@cipc.co.za"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xbrl.cipc.co.za/taxonomy/full_ifrs_coops_entry_point" TargetMode="External"/><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3" Type="http://schemas.openxmlformats.org/officeDocument/2006/relationships/hyperlink" Target="http://www.br-ag.eu/" TargetMode="External"/><Relationship Id="rId2" Type="http://schemas.openxmlformats.org/officeDocument/2006/relationships/hyperlink" Target="http://www.br-ag.eu/" TargetMode="External"/><Relationship Id="rId1" Type="http://schemas.openxmlformats.org/officeDocument/2006/relationships/image" Target="media/image19.jpg"/></Relationships>
</file>

<file path=word/_rels/footnotes.xml.rels><?xml version="1.0" encoding="UTF-8" standalone="yes"?>
<Relationships xmlns="http://schemas.openxmlformats.org/package/2006/relationships"><Relationship Id="rId8" Type="http://schemas.openxmlformats.org/officeDocument/2006/relationships/hyperlink" Target="http://www.cipc.co.za/files/8615/1178/8671/07082017_Guidelines_for_Filing__AFSs_in_XBRL_by_Client_Companies_v1-2_Business_Aspects_HV.pdf" TargetMode="External"/><Relationship Id="rId13" Type="http://schemas.openxmlformats.org/officeDocument/2006/relationships/hyperlink" Target="http://www.xbrl.org/Specification/XDT-REC-2006-09-18+Corrected-Errata-2009-09-07.htm" TargetMode="External"/><Relationship Id="rId3" Type="http://schemas.openxmlformats.org/officeDocument/2006/relationships/hyperlink" Target="http://www.xbrl.org/2003/xbrl-instance-2003-12-31.xsd" TargetMode="External"/><Relationship Id="rId7" Type="http://schemas.openxmlformats.org/officeDocument/2006/relationships/hyperlink" Target="http://en.wikipedia.org/wiki/Uniform_Resource_Identifier" TargetMode="External"/><Relationship Id="rId12" Type="http://schemas.openxmlformats.org/officeDocument/2006/relationships/hyperlink" Target="http://www.xbrl.org/Specification/XBRL-RECOMMENDATION-2003-12-31+Corrected-Errata-2008-07-02.htm" TargetMode="External"/><Relationship Id="rId17" Type="http://schemas.openxmlformats.org/officeDocument/2006/relationships/hyperlink" Target="https://www.xbrl.org/Specification/taxonomy-package/REC-2016-04-19/taxonomy-package-REC-2016-04-19.html" TargetMode="External"/><Relationship Id="rId2" Type="http://schemas.openxmlformats.org/officeDocument/2006/relationships/hyperlink" Target="http://www.xbrl.org/technical/guidance/FRTA-RECOMMENDATION-2005-04-25+corrected-errata-2006-03-20.htm" TargetMode="External"/><Relationship Id="rId16" Type="http://schemas.openxmlformats.org/officeDocument/2006/relationships/hyperlink" Target="http://www.xbrl.org/Specification/assertion-severity/REC-2016-04-19/assertion-severity-REC-2016-04-19.html" TargetMode="External"/><Relationship Id="rId1" Type="http://schemas.openxmlformats.org/officeDocument/2006/relationships/hyperlink" Target="http://specifications.xbrl.org/" TargetMode="External"/><Relationship Id="rId6" Type="http://schemas.openxmlformats.org/officeDocument/2006/relationships/hyperlink" Target="http://www.xbrl.org/dtr/type/nonNumeric-2009-12-16.xsd" TargetMode="External"/><Relationship Id="rId11" Type="http://schemas.openxmlformats.org/officeDocument/2006/relationships/hyperlink" Target="http://www.xbrl.org/technical/guidance/FRTA-RECOMMENDATION-2005-04-25+corrected-errata-2006-03-20.htm" TargetMode="External"/><Relationship Id="rId5" Type="http://schemas.openxmlformats.org/officeDocument/2006/relationships/hyperlink" Target="http://www.xbrl.org/2005/xbrldt-2005.xsd" TargetMode="External"/><Relationship Id="rId15" Type="http://schemas.openxmlformats.org/officeDocument/2006/relationships/hyperlink" Target="http://specifications.xbrl.org/work-product-index-formula-formula-1.0.html" TargetMode="External"/><Relationship Id="rId10" Type="http://schemas.openxmlformats.org/officeDocument/2006/relationships/hyperlink" Target="http://www.xbrl.org/Specification/XBRL-RECOMMENDATION-2003-12-31+Corrected-Errata-2008-07-02.htm" TargetMode="External"/><Relationship Id="rId4" Type="http://schemas.openxmlformats.org/officeDocument/2006/relationships/hyperlink" Target="https://www.xbrl.org/dtr/type/2020-01-21/types.xsd" TargetMode="External"/><Relationship Id="rId9" Type="http://schemas.openxmlformats.org/officeDocument/2006/relationships/hyperlink" Target="http://www.xbrl.org/Specification/XBRL-RECOMMENDATION-2003-12-31+Corrected-Errata-2008-07-02.htm" TargetMode="External"/><Relationship Id="rId14" Type="http://schemas.openxmlformats.org/officeDocument/2006/relationships/hyperlink" Target="http://www.xbrl.org/Specification/XDT-REC-2006-09-18+Corrected-Errata-2009-09-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17.png"/><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440p\Desktop\cipc%20gap%20analysis.dotx" TargetMode="External"/></Relationships>
</file>

<file path=word/theme/theme1.xml><?xml version="1.0" encoding="utf-8"?>
<a:theme xmlns:a="http://schemas.openxmlformats.org/drawingml/2006/main" name="Office Theme">
  <a:themeElements>
    <a:clrScheme name="COLORS BRAG">
      <a:dk1>
        <a:srgbClr val="FFFFFF"/>
      </a:dk1>
      <a:lt1>
        <a:srgbClr val="3369A9"/>
      </a:lt1>
      <a:dk2>
        <a:srgbClr val="CCC9CB"/>
      </a:dk2>
      <a:lt2>
        <a:srgbClr val="575756"/>
      </a:lt2>
      <a:accent1>
        <a:srgbClr val="6B56A0"/>
      </a:accent1>
      <a:accent2>
        <a:srgbClr val="A1AED4"/>
      </a:accent2>
      <a:accent3>
        <a:srgbClr val="B6DAF5"/>
      </a:accent3>
      <a:accent4>
        <a:srgbClr val="B2A7D2"/>
      </a:accent4>
      <a:accent5>
        <a:srgbClr val="B2B2B2"/>
      </a:accent5>
      <a:accent6>
        <a:srgbClr val="E4E3E4"/>
      </a:accent6>
      <a:hlink>
        <a:srgbClr val="3369A9"/>
      </a:hlink>
      <a:folHlink>
        <a:srgbClr val="6B56A0"/>
      </a:folHlink>
    </a:clrScheme>
    <a:fontScheme name="BRAG - fonts">
      <a:majorFont>
        <a:latin typeface="Open Sans Semi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E57F790408DF46BEC4970AC2713912" ma:contentTypeVersion="14" ma:contentTypeDescription="Utwórz nowy dokument." ma:contentTypeScope="" ma:versionID="249980c32ac6a3756eb01cae887c3687">
  <xsd:schema xmlns:xsd="http://www.w3.org/2001/XMLSchema" xmlns:xs="http://www.w3.org/2001/XMLSchema" xmlns:p="http://schemas.microsoft.com/office/2006/metadata/properties" xmlns:ns2="228c8116-4942-43e2-94bb-7a2335f7cb6d" xmlns:ns3="764f19cc-79a2-433f-86e6-a630f8c816cf" targetNamespace="http://schemas.microsoft.com/office/2006/metadata/properties" ma:root="true" ma:fieldsID="0050a5454a99104207727ee5c57dd127" ns2:_="" ns3:_="">
    <xsd:import namespace="228c8116-4942-43e2-94bb-7a2335f7cb6d"/>
    <xsd:import namespace="764f19cc-79a2-433f-86e6-a630f8c816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c8116-4942-43e2-94bb-7a2335f7c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f19cc-79a2-433f-86e6-a630f8c816cf"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F2445-ACAB-4A7E-BF6C-E1F6A8A832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57D9E2-E0F4-4BFA-B548-65BCC637739F}">
  <ds:schemaRefs>
    <ds:schemaRef ds:uri="http://schemas.microsoft.com/sharepoint/v3/contenttype/forms"/>
  </ds:schemaRefs>
</ds:datastoreItem>
</file>

<file path=customXml/itemProps3.xml><?xml version="1.0" encoding="utf-8"?>
<ds:datastoreItem xmlns:ds="http://schemas.openxmlformats.org/officeDocument/2006/customXml" ds:itemID="{499BECC7-3F86-4888-A50C-4E6C1B891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c8116-4942-43e2-94bb-7a2335f7cb6d"/>
    <ds:schemaRef ds:uri="764f19cc-79a2-433f-86e6-a630f8c81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3FB812-190C-43FB-8E0F-14C071FE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cipc gap analysis</Template>
  <TotalTime>0</TotalTime>
  <Pages>35</Pages>
  <Words>12928</Words>
  <Characters>73693</Characters>
  <Application>Microsoft Office Word</Application>
  <DocSecurity>0</DocSecurity>
  <Lines>614</Lines>
  <Paragraphs>172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86449</CharactersWithSpaces>
  <SharedDoc>false</SharedDoc>
  <HLinks>
    <vt:vector size="300" baseType="variant">
      <vt:variant>
        <vt:i4>917612</vt:i4>
      </vt:variant>
      <vt:variant>
        <vt:i4>240</vt:i4>
      </vt:variant>
      <vt:variant>
        <vt:i4>0</vt:i4>
      </vt:variant>
      <vt:variant>
        <vt:i4>5</vt:i4>
      </vt:variant>
      <vt:variant>
        <vt:lpwstr>mailto:XBRL@cipc.co.za</vt:lpwstr>
      </vt:variant>
      <vt:variant>
        <vt:lpwstr/>
      </vt:variant>
      <vt:variant>
        <vt:i4>3801149</vt:i4>
      </vt:variant>
      <vt:variant>
        <vt:i4>189</vt:i4>
      </vt:variant>
      <vt:variant>
        <vt:i4>0</vt:i4>
      </vt:variant>
      <vt:variant>
        <vt:i4>5</vt:i4>
      </vt:variant>
      <vt:variant>
        <vt:lpwstr>https://xbrl.cipc.co.za/taxonomy/full_ifrs_coops_entry_point</vt:lpwstr>
      </vt:variant>
      <vt:variant>
        <vt:lpwstr/>
      </vt:variant>
      <vt:variant>
        <vt:i4>1376306</vt:i4>
      </vt:variant>
      <vt:variant>
        <vt:i4>176</vt:i4>
      </vt:variant>
      <vt:variant>
        <vt:i4>0</vt:i4>
      </vt:variant>
      <vt:variant>
        <vt:i4>5</vt:i4>
      </vt:variant>
      <vt:variant>
        <vt:lpwstr/>
      </vt:variant>
      <vt:variant>
        <vt:lpwstr>_Toc142567748</vt:lpwstr>
      </vt:variant>
      <vt:variant>
        <vt:i4>1376306</vt:i4>
      </vt:variant>
      <vt:variant>
        <vt:i4>170</vt:i4>
      </vt:variant>
      <vt:variant>
        <vt:i4>0</vt:i4>
      </vt:variant>
      <vt:variant>
        <vt:i4>5</vt:i4>
      </vt:variant>
      <vt:variant>
        <vt:lpwstr/>
      </vt:variant>
      <vt:variant>
        <vt:lpwstr>_Toc142567747</vt:lpwstr>
      </vt:variant>
      <vt:variant>
        <vt:i4>1376306</vt:i4>
      </vt:variant>
      <vt:variant>
        <vt:i4>164</vt:i4>
      </vt:variant>
      <vt:variant>
        <vt:i4>0</vt:i4>
      </vt:variant>
      <vt:variant>
        <vt:i4>5</vt:i4>
      </vt:variant>
      <vt:variant>
        <vt:lpwstr/>
      </vt:variant>
      <vt:variant>
        <vt:lpwstr>_Toc142567746</vt:lpwstr>
      </vt:variant>
      <vt:variant>
        <vt:i4>1376306</vt:i4>
      </vt:variant>
      <vt:variant>
        <vt:i4>158</vt:i4>
      </vt:variant>
      <vt:variant>
        <vt:i4>0</vt:i4>
      </vt:variant>
      <vt:variant>
        <vt:i4>5</vt:i4>
      </vt:variant>
      <vt:variant>
        <vt:lpwstr/>
      </vt:variant>
      <vt:variant>
        <vt:lpwstr>_Toc142567745</vt:lpwstr>
      </vt:variant>
      <vt:variant>
        <vt:i4>1376306</vt:i4>
      </vt:variant>
      <vt:variant>
        <vt:i4>152</vt:i4>
      </vt:variant>
      <vt:variant>
        <vt:i4>0</vt:i4>
      </vt:variant>
      <vt:variant>
        <vt:i4>5</vt:i4>
      </vt:variant>
      <vt:variant>
        <vt:lpwstr/>
      </vt:variant>
      <vt:variant>
        <vt:lpwstr>_Toc142567744</vt:lpwstr>
      </vt:variant>
      <vt:variant>
        <vt:i4>1376306</vt:i4>
      </vt:variant>
      <vt:variant>
        <vt:i4>146</vt:i4>
      </vt:variant>
      <vt:variant>
        <vt:i4>0</vt:i4>
      </vt:variant>
      <vt:variant>
        <vt:i4>5</vt:i4>
      </vt:variant>
      <vt:variant>
        <vt:lpwstr/>
      </vt:variant>
      <vt:variant>
        <vt:lpwstr>_Toc142567743</vt:lpwstr>
      </vt:variant>
      <vt:variant>
        <vt:i4>1376306</vt:i4>
      </vt:variant>
      <vt:variant>
        <vt:i4>140</vt:i4>
      </vt:variant>
      <vt:variant>
        <vt:i4>0</vt:i4>
      </vt:variant>
      <vt:variant>
        <vt:i4>5</vt:i4>
      </vt:variant>
      <vt:variant>
        <vt:lpwstr/>
      </vt:variant>
      <vt:variant>
        <vt:lpwstr>_Toc142567742</vt:lpwstr>
      </vt:variant>
      <vt:variant>
        <vt:i4>1376306</vt:i4>
      </vt:variant>
      <vt:variant>
        <vt:i4>134</vt:i4>
      </vt:variant>
      <vt:variant>
        <vt:i4>0</vt:i4>
      </vt:variant>
      <vt:variant>
        <vt:i4>5</vt:i4>
      </vt:variant>
      <vt:variant>
        <vt:lpwstr/>
      </vt:variant>
      <vt:variant>
        <vt:lpwstr>_Toc142567741</vt:lpwstr>
      </vt:variant>
      <vt:variant>
        <vt:i4>1376306</vt:i4>
      </vt:variant>
      <vt:variant>
        <vt:i4>128</vt:i4>
      </vt:variant>
      <vt:variant>
        <vt:i4>0</vt:i4>
      </vt:variant>
      <vt:variant>
        <vt:i4>5</vt:i4>
      </vt:variant>
      <vt:variant>
        <vt:lpwstr/>
      </vt:variant>
      <vt:variant>
        <vt:lpwstr>_Toc142567740</vt:lpwstr>
      </vt:variant>
      <vt:variant>
        <vt:i4>1179698</vt:i4>
      </vt:variant>
      <vt:variant>
        <vt:i4>122</vt:i4>
      </vt:variant>
      <vt:variant>
        <vt:i4>0</vt:i4>
      </vt:variant>
      <vt:variant>
        <vt:i4>5</vt:i4>
      </vt:variant>
      <vt:variant>
        <vt:lpwstr/>
      </vt:variant>
      <vt:variant>
        <vt:lpwstr>_Toc142567739</vt:lpwstr>
      </vt:variant>
      <vt:variant>
        <vt:i4>1179698</vt:i4>
      </vt:variant>
      <vt:variant>
        <vt:i4>116</vt:i4>
      </vt:variant>
      <vt:variant>
        <vt:i4>0</vt:i4>
      </vt:variant>
      <vt:variant>
        <vt:i4>5</vt:i4>
      </vt:variant>
      <vt:variant>
        <vt:lpwstr/>
      </vt:variant>
      <vt:variant>
        <vt:lpwstr>_Toc142567738</vt:lpwstr>
      </vt:variant>
      <vt:variant>
        <vt:i4>1179698</vt:i4>
      </vt:variant>
      <vt:variant>
        <vt:i4>110</vt:i4>
      </vt:variant>
      <vt:variant>
        <vt:i4>0</vt:i4>
      </vt:variant>
      <vt:variant>
        <vt:i4>5</vt:i4>
      </vt:variant>
      <vt:variant>
        <vt:lpwstr/>
      </vt:variant>
      <vt:variant>
        <vt:lpwstr>_Toc142567737</vt:lpwstr>
      </vt:variant>
      <vt:variant>
        <vt:i4>1179698</vt:i4>
      </vt:variant>
      <vt:variant>
        <vt:i4>104</vt:i4>
      </vt:variant>
      <vt:variant>
        <vt:i4>0</vt:i4>
      </vt:variant>
      <vt:variant>
        <vt:i4>5</vt:i4>
      </vt:variant>
      <vt:variant>
        <vt:lpwstr/>
      </vt:variant>
      <vt:variant>
        <vt:lpwstr>_Toc142567736</vt:lpwstr>
      </vt:variant>
      <vt:variant>
        <vt:i4>1179698</vt:i4>
      </vt:variant>
      <vt:variant>
        <vt:i4>98</vt:i4>
      </vt:variant>
      <vt:variant>
        <vt:i4>0</vt:i4>
      </vt:variant>
      <vt:variant>
        <vt:i4>5</vt:i4>
      </vt:variant>
      <vt:variant>
        <vt:lpwstr/>
      </vt:variant>
      <vt:variant>
        <vt:lpwstr>_Toc142567735</vt:lpwstr>
      </vt:variant>
      <vt:variant>
        <vt:i4>1179698</vt:i4>
      </vt:variant>
      <vt:variant>
        <vt:i4>92</vt:i4>
      </vt:variant>
      <vt:variant>
        <vt:i4>0</vt:i4>
      </vt:variant>
      <vt:variant>
        <vt:i4>5</vt:i4>
      </vt:variant>
      <vt:variant>
        <vt:lpwstr/>
      </vt:variant>
      <vt:variant>
        <vt:lpwstr>_Toc142567734</vt:lpwstr>
      </vt:variant>
      <vt:variant>
        <vt:i4>1179698</vt:i4>
      </vt:variant>
      <vt:variant>
        <vt:i4>86</vt:i4>
      </vt:variant>
      <vt:variant>
        <vt:i4>0</vt:i4>
      </vt:variant>
      <vt:variant>
        <vt:i4>5</vt:i4>
      </vt:variant>
      <vt:variant>
        <vt:lpwstr/>
      </vt:variant>
      <vt:variant>
        <vt:lpwstr>_Toc142567733</vt:lpwstr>
      </vt:variant>
      <vt:variant>
        <vt:i4>1179698</vt:i4>
      </vt:variant>
      <vt:variant>
        <vt:i4>80</vt:i4>
      </vt:variant>
      <vt:variant>
        <vt:i4>0</vt:i4>
      </vt:variant>
      <vt:variant>
        <vt:i4>5</vt:i4>
      </vt:variant>
      <vt:variant>
        <vt:lpwstr/>
      </vt:variant>
      <vt:variant>
        <vt:lpwstr>_Toc142567732</vt:lpwstr>
      </vt:variant>
      <vt:variant>
        <vt:i4>1179698</vt:i4>
      </vt:variant>
      <vt:variant>
        <vt:i4>74</vt:i4>
      </vt:variant>
      <vt:variant>
        <vt:i4>0</vt:i4>
      </vt:variant>
      <vt:variant>
        <vt:i4>5</vt:i4>
      </vt:variant>
      <vt:variant>
        <vt:lpwstr/>
      </vt:variant>
      <vt:variant>
        <vt:lpwstr>_Toc142567731</vt:lpwstr>
      </vt:variant>
      <vt:variant>
        <vt:i4>1179698</vt:i4>
      </vt:variant>
      <vt:variant>
        <vt:i4>68</vt:i4>
      </vt:variant>
      <vt:variant>
        <vt:i4>0</vt:i4>
      </vt:variant>
      <vt:variant>
        <vt:i4>5</vt:i4>
      </vt:variant>
      <vt:variant>
        <vt:lpwstr/>
      </vt:variant>
      <vt:variant>
        <vt:lpwstr>_Toc142567730</vt:lpwstr>
      </vt:variant>
      <vt:variant>
        <vt:i4>1245234</vt:i4>
      </vt:variant>
      <vt:variant>
        <vt:i4>62</vt:i4>
      </vt:variant>
      <vt:variant>
        <vt:i4>0</vt:i4>
      </vt:variant>
      <vt:variant>
        <vt:i4>5</vt:i4>
      </vt:variant>
      <vt:variant>
        <vt:lpwstr/>
      </vt:variant>
      <vt:variant>
        <vt:lpwstr>_Toc142567729</vt:lpwstr>
      </vt:variant>
      <vt:variant>
        <vt:i4>1245234</vt:i4>
      </vt:variant>
      <vt:variant>
        <vt:i4>56</vt:i4>
      </vt:variant>
      <vt:variant>
        <vt:i4>0</vt:i4>
      </vt:variant>
      <vt:variant>
        <vt:i4>5</vt:i4>
      </vt:variant>
      <vt:variant>
        <vt:lpwstr/>
      </vt:variant>
      <vt:variant>
        <vt:lpwstr>_Toc142567728</vt:lpwstr>
      </vt:variant>
      <vt:variant>
        <vt:i4>1245234</vt:i4>
      </vt:variant>
      <vt:variant>
        <vt:i4>50</vt:i4>
      </vt:variant>
      <vt:variant>
        <vt:i4>0</vt:i4>
      </vt:variant>
      <vt:variant>
        <vt:i4>5</vt:i4>
      </vt:variant>
      <vt:variant>
        <vt:lpwstr/>
      </vt:variant>
      <vt:variant>
        <vt:lpwstr>_Toc142567727</vt:lpwstr>
      </vt:variant>
      <vt:variant>
        <vt:i4>1245234</vt:i4>
      </vt:variant>
      <vt:variant>
        <vt:i4>44</vt:i4>
      </vt:variant>
      <vt:variant>
        <vt:i4>0</vt:i4>
      </vt:variant>
      <vt:variant>
        <vt:i4>5</vt:i4>
      </vt:variant>
      <vt:variant>
        <vt:lpwstr/>
      </vt:variant>
      <vt:variant>
        <vt:lpwstr>_Toc142567726</vt:lpwstr>
      </vt:variant>
      <vt:variant>
        <vt:i4>1245234</vt:i4>
      </vt:variant>
      <vt:variant>
        <vt:i4>38</vt:i4>
      </vt:variant>
      <vt:variant>
        <vt:i4>0</vt:i4>
      </vt:variant>
      <vt:variant>
        <vt:i4>5</vt:i4>
      </vt:variant>
      <vt:variant>
        <vt:lpwstr/>
      </vt:variant>
      <vt:variant>
        <vt:lpwstr>_Toc142567725</vt:lpwstr>
      </vt:variant>
      <vt:variant>
        <vt:i4>1245234</vt:i4>
      </vt:variant>
      <vt:variant>
        <vt:i4>32</vt:i4>
      </vt:variant>
      <vt:variant>
        <vt:i4>0</vt:i4>
      </vt:variant>
      <vt:variant>
        <vt:i4>5</vt:i4>
      </vt:variant>
      <vt:variant>
        <vt:lpwstr/>
      </vt:variant>
      <vt:variant>
        <vt:lpwstr>_Toc142567724</vt:lpwstr>
      </vt:variant>
      <vt:variant>
        <vt:i4>1245234</vt:i4>
      </vt:variant>
      <vt:variant>
        <vt:i4>26</vt:i4>
      </vt:variant>
      <vt:variant>
        <vt:i4>0</vt:i4>
      </vt:variant>
      <vt:variant>
        <vt:i4>5</vt:i4>
      </vt:variant>
      <vt:variant>
        <vt:lpwstr/>
      </vt:variant>
      <vt:variant>
        <vt:lpwstr>_Toc142567723</vt:lpwstr>
      </vt:variant>
      <vt:variant>
        <vt:i4>1245234</vt:i4>
      </vt:variant>
      <vt:variant>
        <vt:i4>20</vt:i4>
      </vt:variant>
      <vt:variant>
        <vt:i4>0</vt:i4>
      </vt:variant>
      <vt:variant>
        <vt:i4>5</vt:i4>
      </vt:variant>
      <vt:variant>
        <vt:lpwstr/>
      </vt:variant>
      <vt:variant>
        <vt:lpwstr>_Toc142567722</vt:lpwstr>
      </vt:variant>
      <vt:variant>
        <vt:i4>1245234</vt:i4>
      </vt:variant>
      <vt:variant>
        <vt:i4>14</vt:i4>
      </vt:variant>
      <vt:variant>
        <vt:i4>0</vt:i4>
      </vt:variant>
      <vt:variant>
        <vt:i4>5</vt:i4>
      </vt:variant>
      <vt:variant>
        <vt:lpwstr/>
      </vt:variant>
      <vt:variant>
        <vt:lpwstr>_Toc142567721</vt:lpwstr>
      </vt:variant>
      <vt:variant>
        <vt:i4>1245234</vt:i4>
      </vt:variant>
      <vt:variant>
        <vt:i4>8</vt:i4>
      </vt:variant>
      <vt:variant>
        <vt:i4>0</vt:i4>
      </vt:variant>
      <vt:variant>
        <vt:i4>5</vt:i4>
      </vt:variant>
      <vt:variant>
        <vt:lpwstr/>
      </vt:variant>
      <vt:variant>
        <vt:lpwstr>_Toc142567720</vt:lpwstr>
      </vt:variant>
      <vt:variant>
        <vt:i4>1048626</vt:i4>
      </vt:variant>
      <vt:variant>
        <vt:i4>2</vt:i4>
      </vt:variant>
      <vt:variant>
        <vt:i4>0</vt:i4>
      </vt:variant>
      <vt:variant>
        <vt:i4>5</vt:i4>
      </vt:variant>
      <vt:variant>
        <vt:lpwstr/>
      </vt:variant>
      <vt:variant>
        <vt:lpwstr>_Toc142567719</vt:lpwstr>
      </vt:variant>
      <vt:variant>
        <vt:i4>3735662</vt:i4>
      </vt:variant>
      <vt:variant>
        <vt:i4>48</vt:i4>
      </vt:variant>
      <vt:variant>
        <vt:i4>0</vt:i4>
      </vt:variant>
      <vt:variant>
        <vt:i4>5</vt:i4>
      </vt:variant>
      <vt:variant>
        <vt:lpwstr>https://www.xbrl.org/Specification/taxonomy-package/REC-2016-04-19/taxonomy-package-REC-2016-04-19.html</vt:lpwstr>
      </vt:variant>
      <vt:variant>
        <vt:lpwstr/>
      </vt:variant>
      <vt:variant>
        <vt:i4>6881313</vt:i4>
      </vt:variant>
      <vt:variant>
        <vt:i4>45</vt:i4>
      </vt:variant>
      <vt:variant>
        <vt:i4>0</vt:i4>
      </vt:variant>
      <vt:variant>
        <vt:i4>5</vt:i4>
      </vt:variant>
      <vt:variant>
        <vt:lpwstr>http://www.xbrl.org/Specification/assertion-severity/REC-2016-04-19/assertion-severity-REC-2016-04-19.html</vt:lpwstr>
      </vt:variant>
      <vt:variant>
        <vt:lpwstr/>
      </vt:variant>
      <vt:variant>
        <vt:i4>3997797</vt:i4>
      </vt:variant>
      <vt:variant>
        <vt:i4>42</vt:i4>
      </vt:variant>
      <vt:variant>
        <vt:i4>0</vt:i4>
      </vt:variant>
      <vt:variant>
        <vt:i4>5</vt:i4>
      </vt:variant>
      <vt:variant>
        <vt:lpwstr>http://specifications.xbrl.org/work-product-index-formula-formula-1.0.html</vt:lpwstr>
      </vt:variant>
      <vt:variant>
        <vt:lpwstr/>
      </vt:variant>
      <vt:variant>
        <vt:i4>4784185</vt:i4>
      </vt:variant>
      <vt:variant>
        <vt:i4>39</vt:i4>
      </vt:variant>
      <vt:variant>
        <vt:i4>0</vt:i4>
      </vt:variant>
      <vt:variant>
        <vt:i4>5</vt:i4>
      </vt:variant>
      <vt:variant>
        <vt:lpwstr>http://www.xbrl.org/Specification/XDT-REC-2006-09-18+Corrected-Errata-2009-09-07.htm</vt:lpwstr>
      </vt:variant>
      <vt:variant>
        <vt:lpwstr>_Toc243301768</vt:lpwstr>
      </vt:variant>
      <vt:variant>
        <vt:i4>6160399</vt:i4>
      </vt:variant>
      <vt:variant>
        <vt:i4>36</vt:i4>
      </vt:variant>
      <vt:variant>
        <vt:i4>0</vt:i4>
      </vt:variant>
      <vt:variant>
        <vt:i4>5</vt:i4>
      </vt:variant>
      <vt:variant>
        <vt:lpwstr>http://www.xbrl.org/Specification/XDT-REC-2006-09-18+Corrected-Errata-2009-09-07.htm</vt:lpwstr>
      </vt:variant>
      <vt:variant>
        <vt:lpwstr/>
      </vt:variant>
      <vt:variant>
        <vt:i4>1376300</vt:i4>
      </vt:variant>
      <vt:variant>
        <vt:i4>33</vt:i4>
      </vt:variant>
      <vt:variant>
        <vt:i4>0</vt:i4>
      </vt:variant>
      <vt:variant>
        <vt:i4>5</vt:i4>
      </vt:variant>
      <vt:variant>
        <vt:lpwstr>http://www.xbrl.org/Specification/XBRL-RECOMMENDATION-2003-12-31+Corrected-Errata-2008-07-02.htm</vt:lpwstr>
      </vt:variant>
      <vt:variant>
        <vt:lpwstr>_5.2.3.2</vt:lpwstr>
      </vt:variant>
      <vt:variant>
        <vt:i4>1245227</vt:i4>
      </vt:variant>
      <vt:variant>
        <vt:i4>30</vt:i4>
      </vt:variant>
      <vt:variant>
        <vt:i4>0</vt:i4>
      </vt:variant>
      <vt:variant>
        <vt:i4>5</vt:i4>
      </vt:variant>
      <vt:variant>
        <vt:lpwstr>http://www.xbrl.org/technical/guidance/FRTA-RECOMMENDATION-2005-04-25+corrected-errata-2006-03-20.htm</vt:lpwstr>
      </vt:variant>
      <vt:variant>
        <vt:lpwstr>_Toc131223668</vt:lpwstr>
      </vt:variant>
      <vt:variant>
        <vt:i4>1179692</vt:i4>
      </vt:variant>
      <vt:variant>
        <vt:i4>27</vt:i4>
      </vt:variant>
      <vt:variant>
        <vt:i4>0</vt:i4>
      </vt:variant>
      <vt:variant>
        <vt:i4>5</vt:i4>
      </vt:variant>
      <vt:variant>
        <vt:lpwstr>http://www.xbrl.org/Specification/XBRL-RECOMMENDATION-2003-12-31+Corrected-Errata-2008-07-02.htm</vt:lpwstr>
      </vt:variant>
      <vt:variant>
        <vt:lpwstr>_5.2.4.2</vt:lpwstr>
      </vt:variant>
      <vt:variant>
        <vt:i4>1310764</vt:i4>
      </vt:variant>
      <vt:variant>
        <vt:i4>24</vt:i4>
      </vt:variant>
      <vt:variant>
        <vt:i4>0</vt:i4>
      </vt:variant>
      <vt:variant>
        <vt:i4>5</vt:i4>
      </vt:variant>
      <vt:variant>
        <vt:lpwstr>http://www.xbrl.org/Specification/XBRL-RECOMMENDATION-2003-12-31+Corrected-Errata-2008-07-02.htm</vt:lpwstr>
      </vt:variant>
      <vt:variant>
        <vt:lpwstr>_5.2.2.2</vt:lpwstr>
      </vt:variant>
      <vt:variant>
        <vt:i4>4390925</vt:i4>
      </vt:variant>
      <vt:variant>
        <vt:i4>21</vt:i4>
      </vt:variant>
      <vt:variant>
        <vt:i4>0</vt:i4>
      </vt:variant>
      <vt:variant>
        <vt:i4>5</vt:i4>
      </vt:variant>
      <vt:variant>
        <vt:lpwstr>http://www.cipc.co.za/files/8615/1178/8671/07082017_Guidelines_for_Filing__AFSs_in_XBRL_by_Client_Companies_v1-2_Business_Aspects_HV.pdf</vt:lpwstr>
      </vt:variant>
      <vt:variant>
        <vt:lpwstr/>
      </vt:variant>
      <vt:variant>
        <vt:i4>3211382</vt:i4>
      </vt:variant>
      <vt:variant>
        <vt:i4>18</vt:i4>
      </vt:variant>
      <vt:variant>
        <vt:i4>0</vt:i4>
      </vt:variant>
      <vt:variant>
        <vt:i4>5</vt:i4>
      </vt:variant>
      <vt:variant>
        <vt:lpwstr>http://en.wikipedia.org/wiki/Uniform_Resource_Identifier</vt:lpwstr>
      </vt:variant>
      <vt:variant>
        <vt:lpwstr/>
      </vt:variant>
      <vt:variant>
        <vt:i4>8257639</vt:i4>
      </vt:variant>
      <vt:variant>
        <vt:i4>15</vt:i4>
      </vt:variant>
      <vt:variant>
        <vt:i4>0</vt:i4>
      </vt:variant>
      <vt:variant>
        <vt:i4>5</vt:i4>
      </vt:variant>
      <vt:variant>
        <vt:lpwstr>http://www.xbrl.org/dtr/type/nonNumeric-2009-12-16.xsd</vt:lpwstr>
      </vt:variant>
      <vt:variant>
        <vt:lpwstr/>
      </vt:variant>
      <vt:variant>
        <vt:i4>852062</vt:i4>
      </vt:variant>
      <vt:variant>
        <vt:i4>12</vt:i4>
      </vt:variant>
      <vt:variant>
        <vt:i4>0</vt:i4>
      </vt:variant>
      <vt:variant>
        <vt:i4>5</vt:i4>
      </vt:variant>
      <vt:variant>
        <vt:lpwstr>http://www.xbrl.org/2005/xbrldt-2005.xsd</vt:lpwstr>
      </vt:variant>
      <vt:variant>
        <vt:lpwstr/>
      </vt:variant>
      <vt:variant>
        <vt:i4>3407934</vt:i4>
      </vt:variant>
      <vt:variant>
        <vt:i4>9</vt:i4>
      </vt:variant>
      <vt:variant>
        <vt:i4>0</vt:i4>
      </vt:variant>
      <vt:variant>
        <vt:i4>5</vt:i4>
      </vt:variant>
      <vt:variant>
        <vt:lpwstr>https://www.xbrl.org/dtr/type/2020-01-21/types.xsd</vt:lpwstr>
      </vt:variant>
      <vt:variant>
        <vt:lpwstr/>
      </vt:variant>
      <vt:variant>
        <vt:i4>1310742</vt:i4>
      </vt:variant>
      <vt:variant>
        <vt:i4>6</vt:i4>
      </vt:variant>
      <vt:variant>
        <vt:i4>0</vt:i4>
      </vt:variant>
      <vt:variant>
        <vt:i4>5</vt:i4>
      </vt:variant>
      <vt:variant>
        <vt:lpwstr>http://www.xbrl.org/2003/xbrl-instance-2003-12-31.xsd</vt:lpwstr>
      </vt:variant>
      <vt:variant>
        <vt:lpwstr/>
      </vt:variant>
      <vt:variant>
        <vt:i4>31</vt:i4>
      </vt:variant>
      <vt:variant>
        <vt:i4>3</vt:i4>
      </vt:variant>
      <vt:variant>
        <vt:i4>0</vt:i4>
      </vt:variant>
      <vt:variant>
        <vt:i4>5</vt:i4>
      </vt:variant>
      <vt:variant>
        <vt:lpwstr>http://www.xbrl.org/technical/guidance/FRTA-RECOMMENDATION-2005-04-25+corrected-errata-2006-03-20.htm</vt:lpwstr>
      </vt:variant>
      <vt:variant>
        <vt:lpwstr/>
      </vt:variant>
      <vt:variant>
        <vt:i4>7536673</vt:i4>
      </vt:variant>
      <vt:variant>
        <vt:i4>0</vt:i4>
      </vt:variant>
      <vt:variant>
        <vt:i4>0</vt:i4>
      </vt:variant>
      <vt:variant>
        <vt:i4>5</vt:i4>
      </vt:variant>
      <vt:variant>
        <vt:lpwstr>http://specifications.xbrl.org/</vt:lpwstr>
      </vt:variant>
      <vt:variant>
        <vt:lpwstr/>
      </vt:variant>
      <vt:variant>
        <vt:i4>4784152</vt:i4>
      </vt:variant>
      <vt:variant>
        <vt:i4>3</vt:i4>
      </vt:variant>
      <vt:variant>
        <vt:i4>0</vt:i4>
      </vt:variant>
      <vt:variant>
        <vt:i4>5</vt:i4>
      </vt:variant>
      <vt:variant>
        <vt:lpwstr>http://www.br-ag.eu/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Zubrycki</dc:creator>
  <cp:keywords/>
  <cp:lastModifiedBy>Tintswalo Mawila</cp:lastModifiedBy>
  <cp:revision>2</cp:revision>
  <dcterms:created xsi:type="dcterms:W3CDTF">2023-08-23T11:59:00Z</dcterms:created>
  <dcterms:modified xsi:type="dcterms:W3CDTF">2023-08-23T11:59:00Z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2018-02-05T00:00:00Z</vt:filetime>
  </property>
  <property fmtid="{D5CDD505-2E9C-101B-9397-08002B2CF9AE}" pid="3" name="Creator">
    <vt:lpwstr>Adobe InDesign CC 13.0 (Windows)</vt:lpwstr>
  </property>
  <property fmtid="{D5CDD505-2E9C-101B-9397-08002B2CF9AE}" pid="4" name="LastSaved">
    <vt:filetime>2018-02-05T00:00:00Z</vt:filetime>
  </property>
  <property fmtid="{D5CDD505-2E9C-101B-9397-08002B2CF9AE}" pid="5" name="DLPManualFileClassification">
    <vt:lpwstr>{1A067545-A4E2-4FA1-8094-0D7902669705}</vt:lpwstr>
  </property>
  <property fmtid="{D5CDD505-2E9C-101B-9397-08002B2CF9AE}" pid="6" name="DLPManualFileClassificationLastModifiedBy">
    <vt:lpwstr>CIPROZA\JMathekga</vt:lpwstr>
  </property>
  <property fmtid="{D5CDD505-2E9C-101B-9397-08002B2CF9AE}" pid="7" name="DLPManualFileClassificationLastModificationDate">
    <vt:lpwstr>1521728950</vt:lpwstr>
  </property>
  <property fmtid="{D5CDD505-2E9C-101B-9397-08002B2CF9AE}" pid="8" name="DLPManualFileClassificationVersion">
    <vt:lpwstr>11.0.2.3</vt:lpwstr>
  </property>
  <property fmtid="{D5CDD505-2E9C-101B-9397-08002B2CF9AE}" pid="9" name="ContentTypeId">
    <vt:lpwstr>0x010100DAE57F790408DF46BEC4970AC2713912</vt:lpwstr>
  </property>
</Properties>
</file>